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DA" w:rsidRPr="00561406" w:rsidRDefault="00A71A27" w:rsidP="009D06D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561406">
        <w:rPr>
          <w:rFonts w:ascii="Times New Roman" w:eastAsia="宋体" w:hAnsi="Times New Roman" w:cs="Times New Roman" w:hint="eastAsia"/>
          <w:b/>
          <w:sz w:val="28"/>
          <w:szCs w:val="24"/>
        </w:rPr>
        <w:t>福建</w:t>
      </w:r>
      <w:r w:rsidR="00561406" w:rsidRPr="00561406">
        <w:rPr>
          <w:rFonts w:ascii="Times New Roman" w:eastAsia="宋体" w:hAnsi="Times New Roman" w:cs="Times New Roman" w:hint="eastAsia"/>
          <w:b/>
          <w:sz w:val="28"/>
          <w:szCs w:val="24"/>
        </w:rPr>
        <w:t>省</w:t>
      </w:r>
      <w:r w:rsidR="00375E29">
        <w:rPr>
          <w:rFonts w:ascii="Times New Roman" w:eastAsia="宋体" w:hAnsi="Times New Roman" w:cs="Times New Roman" w:hint="eastAsia"/>
          <w:b/>
          <w:sz w:val="28"/>
          <w:szCs w:val="24"/>
        </w:rPr>
        <w:t>南平万国电源</w:t>
      </w:r>
      <w:r w:rsidR="00FA7095" w:rsidRPr="00561406">
        <w:rPr>
          <w:rFonts w:ascii="Times New Roman" w:eastAsia="宋体" w:hAnsi="Times New Roman" w:cs="Times New Roman"/>
          <w:b/>
          <w:sz w:val="28"/>
          <w:szCs w:val="24"/>
        </w:rPr>
        <w:t>有限公司环境</w:t>
      </w:r>
      <w:r w:rsidR="00964F03" w:rsidRPr="00561406">
        <w:rPr>
          <w:rFonts w:ascii="Times New Roman" w:eastAsia="宋体" w:hAnsi="Times New Roman" w:cs="Times New Roman"/>
          <w:b/>
          <w:sz w:val="28"/>
          <w:szCs w:val="24"/>
        </w:rPr>
        <w:t>基础</w:t>
      </w:r>
      <w:r w:rsidR="00FA7095" w:rsidRPr="00561406">
        <w:rPr>
          <w:rFonts w:ascii="Times New Roman" w:eastAsia="宋体" w:hAnsi="Times New Roman" w:cs="Times New Roman"/>
          <w:b/>
          <w:sz w:val="28"/>
          <w:szCs w:val="24"/>
        </w:rPr>
        <w:t>信息公开</w:t>
      </w:r>
    </w:p>
    <w:p w:rsidR="00EF6B3A" w:rsidRPr="00561406" w:rsidRDefault="00EF6B3A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561406">
        <w:rPr>
          <w:rFonts w:ascii="Times New Roman" w:eastAsia="宋体" w:hAnsi="Times New Roman" w:cs="Times New Roman"/>
          <w:b/>
          <w:sz w:val="24"/>
          <w:szCs w:val="24"/>
        </w:rPr>
        <w:t>一、基础信息</w:t>
      </w:r>
    </w:p>
    <w:p w:rsidR="00EF6B3A" w:rsidRPr="00561406" w:rsidRDefault="00EF6B3A" w:rsidP="003C6FAE">
      <w:pPr>
        <w:spacing w:beforeLines="20" w:afterLines="20" w:line="360" w:lineRule="auto"/>
        <w:rPr>
          <w:color w:val="FF0000"/>
          <w:sz w:val="24"/>
          <w:szCs w:val="24"/>
        </w:rPr>
      </w:pPr>
      <w:r w:rsidRPr="00375E29">
        <w:rPr>
          <w:rFonts w:ascii="Times New Roman" w:eastAsia="宋体" w:hAnsi="Times New Roman" w:cs="Times New Roman"/>
          <w:sz w:val="24"/>
          <w:szCs w:val="24"/>
        </w:rPr>
        <w:t>单位名称：</w:t>
      </w:r>
      <w:r w:rsidR="00561406" w:rsidRPr="00375E29">
        <w:rPr>
          <w:rFonts w:ascii="Times New Roman" w:eastAsia="宋体" w:hAnsi="Times New Roman" w:cs="Times New Roman"/>
          <w:sz w:val="24"/>
          <w:szCs w:val="24"/>
        </w:rPr>
        <w:t>福建省南平万国电源有限公司</w:t>
      </w:r>
      <w:r w:rsidR="00985151" w:rsidRPr="00375E2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85151" w:rsidRPr="00561406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   </w:t>
      </w:r>
      <w:r w:rsidRPr="00561406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 </w:t>
      </w:r>
      <w:r w:rsidRPr="00375E29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75E29">
        <w:rPr>
          <w:rFonts w:ascii="Times New Roman" w:eastAsia="宋体" w:hAnsi="Times New Roman" w:cs="Times New Roman"/>
          <w:sz w:val="24"/>
          <w:szCs w:val="24"/>
        </w:rPr>
        <w:t>法定代表人：</w:t>
      </w:r>
      <w:r w:rsidR="00375E29" w:rsidRPr="00375E29">
        <w:rPr>
          <w:rFonts w:ascii="Times New Roman" w:eastAsia="宋体" w:hAnsi="Times New Roman" w:cs="Times New Roman" w:hint="eastAsia"/>
          <w:sz w:val="24"/>
          <w:szCs w:val="24"/>
        </w:rPr>
        <w:t>龚志招</w:t>
      </w:r>
    </w:p>
    <w:p w:rsidR="00375E29" w:rsidRPr="00375E29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75E29">
        <w:rPr>
          <w:rFonts w:ascii="Times New Roman" w:eastAsia="宋体" w:hAnsi="Times New Roman" w:cs="Times New Roman"/>
          <w:sz w:val="24"/>
          <w:szCs w:val="24"/>
        </w:rPr>
        <w:t>统一社会信用代码：</w:t>
      </w:r>
      <w:r w:rsidR="00375E29" w:rsidRPr="00375E29">
        <w:rPr>
          <w:rFonts w:ascii="Times New Roman" w:eastAsia="宋体" w:hAnsi="Times New Roman" w:cs="Times New Roman"/>
          <w:sz w:val="24"/>
          <w:szCs w:val="24"/>
        </w:rPr>
        <w:t>913507847297081770</w:t>
      </w:r>
    </w:p>
    <w:p w:rsidR="00EF6B3A" w:rsidRPr="00375E29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75E29">
        <w:rPr>
          <w:rFonts w:ascii="Times New Roman" w:eastAsia="宋体" w:hAnsi="Times New Roman" w:cs="Times New Roman"/>
          <w:sz w:val="24"/>
          <w:szCs w:val="24"/>
        </w:rPr>
        <w:t>生产地址：</w:t>
      </w:r>
      <w:r w:rsidR="00375E29" w:rsidRPr="00375E29">
        <w:rPr>
          <w:rFonts w:hAnsi="宋体" w:hint="eastAsia"/>
          <w:sz w:val="24"/>
          <w:szCs w:val="24"/>
        </w:rPr>
        <w:t>南平市建阳区宝塔山下工业园区</w:t>
      </w:r>
    </w:p>
    <w:p w:rsidR="00704551" w:rsidRPr="00375E29" w:rsidRDefault="00EF6B3A" w:rsidP="0020114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75E29">
        <w:rPr>
          <w:rFonts w:ascii="Times New Roman" w:eastAsia="宋体" w:hAnsi="Times New Roman" w:cs="Times New Roman"/>
          <w:sz w:val="24"/>
          <w:szCs w:val="24"/>
        </w:rPr>
        <w:t>主要内容：</w:t>
      </w:r>
      <w:r w:rsidR="00375E29" w:rsidRPr="00375E29">
        <w:rPr>
          <w:rFonts w:ascii="Times New Roman" w:eastAsia="宋体" w:hAnsi="Times New Roman" w:cs="Times New Roman" w:hint="eastAsia"/>
          <w:sz w:val="24"/>
          <w:szCs w:val="24"/>
        </w:rPr>
        <w:t>电池制造</w:t>
      </w:r>
    </w:p>
    <w:p w:rsidR="003011BE" w:rsidRPr="007F367F" w:rsidRDefault="004D1E8E" w:rsidP="003C6FAE">
      <w:pPr>
        <w:spacing w:beforeLines="20" w:afterLines="20" w:line="360" w:lineRule="auto"/>
        <w:rPr>
          <w:rFonts w:ascii="Times New Roman" w:hAnsi="Times New Roman" w:cs="Times New Roman"/>
          <w:sz w:val="24"/>
        </w:rPr>
      </w:pPr>
      <w:r w:rsidRPr="007F367F">
        <w:rPr>
          <w:rFonts w:ascii="Times New Roman" w:eastAsia="宋体" w:hAnsi="Times New Roman" w:cs="Times New Roman"/>
          <w:sz w:val="24"/>
          <w:szCs w:val="24"/>
        </w:rPr>
        <w:t>建设</w:t>
      </w:r>
      <w:r w:rsidR="00A71A27" w:rsidRPr="007F367F">
        <w:rPr>
          <w:rFonts w:ascii="Times New Roman" w:eastAsia="宋体" w:hAnsi="Times New Roman" w:cs="Times New Roman"/>
          <w:sz w:val="24"/>
          <w:szCs w:val="24"/>
        </w:rPr>
        <w:t>规模：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年产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45.48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万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KVA•h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极板，其中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14.4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万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KVA•h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极板用于项目方自行组装蓄电池，并组装成品铅酸蓄电池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14.4</w:t>
      </w:r>
      <w:r w:rsidR="00375E29" w:rsidRPr="007F367F">
        <w:rPr>
          <w:rFonts w:ascii="Times New Roman" w:eastAsia="宋体" w:hAnsi="Calibri" w:cs="Times New Roman"/>
          <w:sz w:val="24"/>
          <w:szCs w:val="24"/>
        </w:rPr>
        <w:t>万</w:t>
      </w:r>
      <w:r w:rsidR="00375E29" w:rsidRPr="007F367F">
        <w:rPr>
          <w:rFonts w:ascii="Times New Roman" w:eastAsia="宋体" w:hAnsi="Times New Roman" w:cs="Times New Roman"/>
          <w:sz w:val="24"/>
          <w:szCs w:val="24"/>
        </w:rPr>
        <w:t>KVA•h</w:t>
      </w:r>
    </w:p>
    <w:p w:rsidR="00EF6B3A" w:rsidRPr="00375E29" w:rsidRDefault="00EF6B3A" w:rsidP="00704551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375E29">
        <w:rPr>
          <w:rFonts w:ascii="Times New Roman" w:eastAsia="宋体" w:hAnsi="Times New Roman" w:cs="Times New Roman"/>
          <w:b/>
          <w:sz w:val="24"/>
          <w:szCs w:val="24"/>
        </w:rPr>
        <w:t>二、排污信息</w:t>
      </w:r>
    </w:p>
    <w:p w:rsidR="009D06D7" w:rsidRPr="00C770C4" w:rsidRDefault="00EF6B3A" w:rsidP="009D06D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执行排放标准：</w:t>
      </w:r>
    </w:p>
    <w:p w:rsidR="00201148" w:rsidRPr="00C770C4" w:rsidRDefault="00704551" w:rsidP="003C6FAE">
      <w:pPr>
        <w:spacing w:beforeLines="20" w:afterLines="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企业废水</w:t>
      </w:r>
      <w:r w:rsidR="00C770C4" w:rsidRPr="00C770C4">
        <w:rPr>
          <w:rFonts w:ascii="Times New Roman" w:eastAsia="宋体" w:hAnsi="Times New Roman" w:cs="Times New Roman"/>
          <w:sz w:val="24"/>
          <w:szCs w:val="24"/>
        </w:rPr>
        <w:t>排放执行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《电池工业污染物排放标准》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GB30484-2013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中的铅蓄电池标准限值</w:t>
      </w:r>
      <w:r w:rsidR="00114FB8" w:rsidRPr="00C770C4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D1E8E" w:rsidRPr="00C770C4" w:rsidRDefault="00114FB8" w:rsidP="003C6FAE">
      <w:pPr>
        <w:spacing w:beforeLines="20" w:afterLines="20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0" w:name="OLE_LINK41"/>
      <w:bookmarkStart w:id="1" w:name="OLE_LINK42"/>
      <w:r w:rsidRPr="00C770C4">
        <w:rPr>
          <w:rFonts w:ascii="Times New Roman" w:eastAsia="宋体" w:hAnsi="Times New Roman" w:cs="Times New Roman"/>
          <w:sz w:val="24"/>
          <w:szCs w:val="24"/>
        </w:rPr>
        <w:t>企业</w:t>
      </w:r>
      <w:r w:rsidR="00053A18" w:rsidRPr="00C770C4">
        <w:rPr>
          <w:rFonts w:ascii="Times New Roman" w:eastAsia="宋体" w:hAnsi="Times New Roman" w:cs="Times New Roman"/>
          <w:sz w:val="24"/>
          <w:szCs w:val="24"/>
        </w:rPr>
        <w:t>有组织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废气</w:t>
      </w:r>
      <w:bookmarkStart w:id="2" w:name="OLE_LINK11"/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硫酸雾、</w:t>
      </w:r>
      <w:bookmarkEnd w:id="2"/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铅及其化合物排放执行《电池工业污染物排放标准》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GB30484-2013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中的铅蓄电池标准限值</w:t>
      </w:r>
      <w:r w:rsidR="007D613E" w:rsidRPr="00C770C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bookmarkEnd w:id="0"/>
    <w:bookmarkEnd w:id="1"/>
    <w:p w:rsidR="008777E7" w:rsidRPr="00C770C4" w:rsidRDefault="008777E7" w:rsidP="0042655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企业</w:t>
      </w:r>
      <w:r w:rsidR="00F17F91" w:rsidRPr="00C770C4">
        <w:rPr>
          <w:rFonts w:ascii="Times New Roman" w:eastAsia="宋体" w:hAnsi="Times New Roman" w:cs="Times New Roman" w:hint="eastAsia"/>
          <w:sz w:val="24"/>
          <w:szCs w:val="24"/>
        </w:rPr>
        <w:t>厂界</w:t>
      </w:r>
      <w:r w:rsidRPr="00C770C4">
        <w:rPr>
          <w:rFonts w:ascii="Times New Roman" w:eastAsia="宋体" w:hAnsi="Times New Roman" w:cs="Times New Roman" w:hint="eastAsia"/>
          <w:sz w:val="24"/>
          <w:szCs w:val="24"/>
        </w:rPr>
        <w:t>无组织废气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硫酸雾、铅及其化合物排放执行《电池工业污染物排放标准》</w:t>
      </w:r>
      <w:r w:rsidR="00C770C4" w:rsidRPr="00C770C4">
        <w:rPr>
          <w:rFonts w:ascii="Times New Roman" w:eastAsia="宋体" w:hAnsi="Times New Roman" w:cs="Times New Roman"/>
          <w:sz w:val="24"/>
          <w:szCs w:val="24"/>
        </w:rPr>
        <w:t>GB30484-2013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="00C770C4" w:rsidRPr="00C770C4">
        <w:rPr>
          <w:rFonts w:ascii="Times New Roman" w:eastAsia="宋体" w:hAnsi="Times New Roman" w:cs="Times New Roman"/>
          <w:sz w:val="24"/>
          <w:szCs w:val="24"/>
        </w:rPr>
        <w:t>6</w:t>
      </w:r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中的铅蓄电池标准限值</w:t>
      </w:r>
      <w:r w:rsidR="00426555" w:rsidRPr="00C770C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A5F87" w:rsidRPr="00C770C4" w:rsidRDefault="00B33126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厂界噪声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排放执行《工业企业厂界环境噪声排放标准》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(GB12348-2008)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中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3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类</w:t>
      </w:r>
      <w:r w:rsidR="00704551" w:rsidRPr="003C6FAE">
        <w:rPr>
          <w:rFonts w:ascii="Times New Roman" w:eastAsia="宋体" w:hAnsi="Times New Roman" w:cs="Times New Roman"/>
          <w:sz w:val="24"/>
          <w:szCs w:val="24"/>
        </w:rPr>
        <w:t>标准</w:t>
      </w:r>
      <w:r w:rsidR="00902E8E" w:rsidRPr="003C6FAE">
        <w:rPr>
          <w:rFonts w:ascii="Times New Roman" w:eastAsia="宋体" w:hAnsi="Times New Roman" w:cs="Times New Roman"/>
          <w:sz w:val="24"/>
          <w:szCs w:val="24"/>
        </w:rPr>
        <w:t>限值</w:t>
      </w:r>
      <w:r w:rsidR="00704551" w:rsidRPr="003C6FA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F6B3A" w:rsidRPr="00C770C4" w:rsidRDefault="00BF7FEB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企业</w:t>
      </w:r>
      <w:r w:rsidR="00704551" w:rsidRPr="00C770C4">
        <w:rPr>
          <w:rFonts w:ascii="Times New Roman" w:eastAsia="宋体" w:hAnsi="Times New Roman" w:cs="Times New Roman"/>
          <w:sz w:val="24"/>
          <w:szCs w:val="24"/>
        </w:rPr>
        <w:t>排污许可证编号</w:t>
      </w:r>
      <w:r w:rsidRPr="00C770C4">
        <w:rPr>
          <w:rFonts w:ascii="Times New Roman" w:eastAsia="宋体" w:hAnsi="Times New Roman" w:cs="Times New Roman"/>
          <w:sz w:val="24"/>
          <w:szCs w:val="24"/>
        </w:rPr>
        <w:t>：</w:t>
      </w:r>
      <w:bookmarkStart w:id="3" w:name="OLE_LINK22"/>
      <w:bookmarkStart w:id="4" w:name="OLE_LINK23"/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913507847297081770</w:t>
      </w:r>
      <w:bookmarkEnd w:id="3"/>
      <w:bookmarkEnd w:id="4"/>
      <w:r w:rsidR="00C770C4" w:rsidRPr="00C770C4">
        <w:rPr>
          <w:rFonts w:ascii="Times New Roman" w:eastAsia="宋体" w:hAnsi="Times New Roman" w:cs="Times New Roman" w:hint="eastAsia"/>
          <w:sz w:val="24"/>
          <w:szCs w:val="24"/>
        </w:rPr>
        <w:t>001X</w:t>
      </w:r>
    </w:p>
    <w:p w:rsidR="00EF6B3A" w:rsidRPr="00C770C4" w:rsidRDefault="007B53E3" w:rsidP="00902E8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770C4">
        <w:rPr>
          <w:rFonts w:ascii="Times New Roman" w:eastAsia="宋体" w:hAnsi="Times New Roman" w:cs="Times New Roman"/>
          <w:sz w:val="24"/>
          <w:szCs w:val="24"/>
        </w:rPr>
        <w:t>（一）废水</w:t>
      </w:r>
    </w:p>
    <w:p w:rsidR="007B53E3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、氨氮、</w:t>
      </w:r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、悬浮物、总氮、总磷、总铅</w:t>
      </w:r>
      <w:r w:rsidR="00851729" w:rsidRPr="002D583F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54603E" w:rsidRPr="002D583F">
        <w:rPr>
          <w:rFonts w:ascii="Times New Roman" w:eastAsia="宋体" w:hAnsi="Times New Roman" w:cs="Times New Roman" w:hint="eastAsia"/>
          <w:sz w:val="24"/>
          <w:szCs w:val="24"/>
        </w:rPr>
        <w:t>污染因子</w:t>
      </w:r>
    </w:p>
    <w:p w:rsidR="007B53E3" w:rsidRPr="003C6FA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排放方式：</w:t>
      </w:r>
      <w:r w:rsidR="0083135D" w:rsidRPr="003C6FAE">
        <w:rPr>
          <w:rFonts w:ascii="Times New Roman" w:eastAsia="宋体" w:hAnsi="Times New Roman" w:cs="Times New Roman" w:hint="eastAsia"/>
          <w:sz w:val="24"/>
          <w:szCs w:val="24"/>
        </w:rPr>
        <w:t>处理达标后排入建溪</w:t>
      </w:r>
    </w:p>
    <w:p w:rsidR="007B53E3" w:rsidRPr="003C6FA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54603E" w:rsidRPr="003C6FA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C6FAE">
        <w:rPr>
          <w:rFonts w:ascii="Times New Roman" w:eastAsia="宋体" w:hAnsi="Times New Roman" w:cs="Times New Roman"/>
          <w:sz w:val="24"/>
          <w:szCs w:val="24"/>
        </w:rPr>
        <w:t>个</w:t>
      </w:r>
      <w:r w:rsidR="002D583F" w:rsidRPr="003C6FAE">
        <w:rPr>
          <w:rFonts w:ascii="Times New Roman" w:eastAsia="宋体" w:hAnsi="Times New Roman" w:cs="Times New Roman" w:hint="eastAsia"/>
          <w:sz w:val="24"/>
          <w:szCs w:val="24"/>
        </w:rPr>
        <w:t>污水</w:t>
      </w:r>
      <w:r w:rsidR="00D26433" w:rsidRPr="003C6FAE">
        <w:rPr>
          <w:rFonts w:ascii="Times New Roman" w:eastAsia="宋体" w:hAnsi="Times New Roman" w:cs="Times New Roman" w:hint="eastAsia"/>
          <w:sz w:val="24"/>
          <w:szCs w:val="24"/>
        </w:rPr>
        <w:t>总</w:t>
      </w:r>
      <w:r w:rsidR="002D3870" w:rsidRPr="003C6FAE">
        <w:rPr>
          <w:rFonts w:ascii="Times New Roman" w:eastAsia="宋体" w:hAnsi="Times New Roman" w:cs="Times New Roman"/>
          <w:sz w:val="24"/>
          <w:szCs w:val="24"/>
        </w:rPr>
        <w:t>排放口</w:t>
      </w:r>
      <w:r w:rsidR="00772831" w:rsidRPr="003C6FA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72831" w:rsidRPr="003C6FA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72831" w:rsidRPr="003C6FAE">
        <w:rPr>
          <w:rFonts w:ascii="Times New Roman" w:eastAsia="宋体" w:hAnsi="Times New Roman" w:cs="Times New Roman" w:hint="eastAsia"/>
          <w:sz w:val="24"/>
          <w:szCs w:val="24"/>
        </w:rPr>
        <w:t>个雨水排放口</w:t>
      </w:r>
    </w:p>
    <w:p w:rsidR="00D21F65" w:rsidRPr="003C6FA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3C6FAE">
        <w:rPr>
          <w:rFonts w:ascii="Times New Roman" w:eastAsia="宋体" w:hAnsi="Times New Roman" w:cs="Times New Roman"/>
          <w:sz w:val="24"/>
          <w:szCs w:val="24"/>
        </w:rPr>
        <w:t>量</w:t>
      </w:r>
      <w:r w:rsidRPr="003C6FAE">
        <w:rPr>
          <w:rFonts w:ascii="Times New Roman" w:eastAsia="宋体" w:hAnsi="Times New Roman" w:cs="Times New Roman"/>
          <w:sz w:val="24"/>
          <w:szCs w:val="24"/>
        </w:rPr>
        <w:t>：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≤</w:t>
      </w:r>
      <w:r w:rsidR="00433377" w:rsidRPr="003C6FAE">
        <w:rPr>
          <w:rFonts w:ascii="Times New Roman" w:eastAsia="宋体" w:hAnsi="Times New Roman" w:cs="Times New Roman" w:hint="eastAsia"/>
          <w:sz w:val="24"/>
          <w:szCs w:val="24"/>
        </w:rPr>
        <w:t>1.3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t/a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F367F" w:rsidRPr="003C6FAE">
        <w:rPr>
          <w:rFonts w:ascii="Times New Roman" w:eastAsia="宋体" w:hAnsi="Times New Roman" w:cs="Times New Roman" w:hint="eastAsia"/>
          <w:sz w:val="24"/>
          <w:szCs w:val="24"/>
        </w:rPr>
        <w:t>氨氮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≤</w:t>
      </w:r>
      <w:r w:rsidR="007F367F" w:rsidRPr="003C6FAE">
        <w:rPr>
          <w:rFonts w:ascii="Times New Roman" w:eastAsia="宋体" w:hAnsi="Times New Roman" w:cs="Times New Roman" w:hint="eastAsia"/>
          <w:sz w:val="24"/>
          <w:szCs w:val="24"/>
        </w:rPr>
        <w:t>0.27</w:t>
      </w:r>
      <w:r w:rsidR="00BA06AB" w:rsidRPr="003C6FAE">
        <w:rPr>
          <w:rFonts w:ascii="Times New Roman" w:eastAsia="宋体" w:hAnsi="Times New Roman" w:cs="Times New Roman" w:hint="eastAsia"/>
          <w:sz w:val="24"/>
          <w:szCs w:val="24"/>
        </w:rPr>
        <w:t>t/a</w:t>
      </w:r>
      <w:r w:rsidR="003C6FAE" w:rsidRPr="003C6FAE">
        <w:rPr>
          <w:rFonts w:ascii="Times New Roman" w:eastAsia="宋体" w:hAnsi="Times New Roman" w:cs="Times New Roman" w:hint="eastAsia"/>
          <w:sz w:val="24"/>
          <w:szCs w:val="24"/>
        </w:rPr>
        <w:t>、总铅≤</w:t>
      </w:r>
      <w:r w:rsidR="003C6FAE" w:rsidRPr="003C6FAE">
        <w:rPr>
          <w:rFonts w:ascii="Times New Roman" w:eastAsia="宋体" w:hAnsi="Times New Roman" w:cs="Times New Roman" w:hint="eastAsia"/>
          <w:sz w:val="24"/>
          <w:szCs w:val="24"/>
        </w:rPr>
        <w:t>0.07t/a</w:t>
      </w:r>
    </w:p>
    <w:p w:rsidR="007B53E3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超标情况：无</w:t>
      </w:r>
    </w:p>
    <w:p w:rsidR="007B53E3" w:rsidRPr="002D583F" w:rsidRDefault="007B53E3" w:rsidP="00D51FD3">
      <w:pPr>
        <w:spacing w:line="360" w:lineRule="auto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（二）废气</w:t>
      </w:r>
    </w:p>
    <w:p w:rsidR="005C206F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bookmarkStart w:id="5" w:name="OLE_LINK9"/>
      <w:bookmarkStart w:id="6" w:name="OLE_LINK10"/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颗粒物、硫酸雾、铅及其化合物</w:t>
      </w:r>
    </w:p>
    <w:bookmarkEnd w:id="5"/>
    <w:bookmarkEnd w:id="6"/>
    <w:p w:rsidR="007B53E3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lastRenderedPageBreak/>
        <w:t>排放方式：</w:t>
      </w:r>
      <w:r w:rsidR="00AC10DA" w:rsidRPr="002D583F">
        <w:rPr>
          <w:rFonts w:ascii="Times New Roman" w:eastAsia="宋体" w:hAnsi="Times New Roman" w:cs="Times New Roman"/>
          <w:sz w:val="24"/>
          <w:szCs w:val="24"/>
        </w:rPr>
        <w:t>排入大气环境</w:t>
      </w:r>
    </w:p>
    <w:p w:rsidR="007B53E3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2D583F" w:rsidRPr="002D583F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5C206F" w:rsidRPr="002D583F">
        <w:rPr>
          <w:rFonts w:ascii="Times New Roman" w:eastAsia="宋体" w:hAnsi="Times New Roman" w:cs="Times New Roman"/>
          <w:sz w:val="24"/>
          <w:szCs w:val="24"/>
        </w:rPr>
        <w:t>个排气筒</w:t>
      </w:r>
    </w:p>
    <w:p w:rsidR="0021704F" w:rsidRPr="003C6FA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3C6FAE">
        <w:rPr>
          <w:rFonts w:ascii="Times New Roman" w:eastAsia="宋体" w:hAnsi="Times New Roman" w:cs="Times New Roman"/>
          <w:sz w:val="24"/>
          <w:szCs w:val="24"/>
        </w:rPr>
        <w:t>量</w:t>
      </w:r>
      <w:r w:rsidR="0000193C" w:rsidRPr="003C6FAE">
        <w:rPr>
          <w:rFonts w:ascii="Times New Roman" w:eastAsia="宋体" w:hAnsi="Times New Roman" w:cs="Times New Roman"/>
          <w:sz w:val="24"/>
          <w:szCs w:val="24"/>
        </w:rPr>
        <w:t>：</w:t>
      </w:r>
      <w:r w:rsidR="003C6FAE" w:rsidRPr="003C6FAE">
        <w:rPr>
          <w:rFonts w:ascii="Times New Roman" w:eastAsia="宋体" w:hAnsi="Times New Roman" w:cs="Times New Roman"/>
          <w:sz w:val="24"/>
          <w:szCs w:val="24"/>
        </w:rPr>
        <w:t>铅</w:t>
      </w:r>
      <w:r w:rsidR="003C6FAE" w:rsidRPr="003C6FAE">
        <w:rPr>
          <w:rFonts w:ascii="Times New Roman" w:eastAsia="宋体" w:hAnsi="Times New Roman" w:cs="Times New Roman" w:hint="eastAsia"/>
          <w:sz w:val="24"/>
          <w:szCs w:val="24"/>
        </w:rPr>
        <w:t>及其化合物</w:t>
      </w:r>
      <w:r w:rsidR="003C6FAE" w:rsidRPr="003C6FAE">
        <w:rPr>
          <w:rFonts w:ascii="Times New Roman" w:eastAsia="宋体" w:hAnsi="Times New Roman" w:cs="Times New Roman" w:hint="eastAsia"/>
          <w:sz w:val="24"/>
          <w:szCs w:val="24"/>
        </w:rPr>
        <w:t>0.054t/a</w:t>
      </w:r>
    </w:p>
    <w:p w:rsidR="007B53E3" w:rsidRPr="002D583F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超标情况：</w:t>
      </w:r>
      <w:r w:rsidR="009D06D7" w:rsidRPr="002D583F">
        <w:rPr>
          <w:rFonts w:ascii="Times New Roman" w:eastAsia="宋体" w:hAnsi="Times New Roman" w:cs="Times New Roman"/>
          <w:sz w:val="24"/>
          <w:szCs w:val="24"/>
        </w:rPr>
        <w:t>无</w:t>
      </w:r>
    </w:p>
    <w:p w:rsidR="009D06D7" w:rsidRPr="003C6FAE" w:rsidRDefault="009D06D7" w:rsidP="0085172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（三）固体废物、危险废物情况</w:t>
      </w:r>
    </w:p>
    <w:p w:rsidR="0052757D" w:rsidRPr="003C6FAE" w:rsidRDefault="009D06D7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FAE">
        <w:rPr>
          <w:rFonts w:ascii="Times New Roman" w:eastAsia="宋体" w:hAnsi="Times New Roman" w:cs="Times New Roman"/>
          <w:sz w:val="24"/>
          <w:szCs w:val="24"/>
        </w:rPr>
        <w:t>一般固体废物：</w:t>
      </w:r>
      <w:r w:rsidR="0021704F" w:rsidRPr="003C6FAE">
        <w:rPr>
          <w:rFonts w:ascii="Times New Roman" w:eastAsia="宋体" w:hAnsi="Times New Roman" w:cs="Times New Roman"/>
          <w:sz w:val="24"/>
          <w:szCs w:val="24"/>
        </w:rPr>
        <w:t>生活垃圾</w:t>
      </w:r>
      <w:r w:rsidR="0052757D" w:rsidRPr="003C6FAE">
        <w:rPr>
          <w:rFonts w:ascii="Times New Roman" w:eastAsia="宋体" w:hAnsi="Times New Roman" w:cs="Times New Roman"/>
          <w:sz w:val="24"/>
          <w:szCs w:val="24"/>
        </w:rPr>
        <w:t>：</w:t>
      </w:r>
      <w:r w:rsidR="00584592" w:rsidRPr="003C6FAE">
        <w:rPr>
          <w:rFonts w:ascii="Times New Roman" w:eastAsia="宋体" w:hAnsi="Times New Roman" w:cs="Times New Roman"/>
          <w:sz w:val="24"/>
          <w:szCs w:val="24"/>
        </w:rPr>
        <w:t>委托环卫部门定期清运</w:t>
      </w:r>
      <w:r w:rsidR="00406297" w:rsidRPr="003C6FAE">
        <w:rPr>
          <w:rFonts w:ascii="Times New Roman" w:eastAsia="宋体" w:hAnsi="Times New Roman" w:cs="Times New Roman"/>
          <w:sz w:val="24"/>
          <w:szCs w:val="24"/>
        </w:rPr>
        <w:t>；</w:t>
      </w:r>
    </w:p>
    <w:p w:rsidR="009D06D7" w:rsidRPr="003C6FAE" w:rsidRDefault="00F843D5" w:rsidP="00F843D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7" w:name="OLE_LINK117"/>
      <w:bookmarkStart w:id="8" w:name="OLE_LINK118"/>
      <w:r w:rsidRPr="003C6FAE">
        <w:rPr>
          <w:rFonts w:hAnsi="宋体"/>
          <w:sz w:val="24"/>
        </w:rPr>
        <w:t>危险废物主要为</w:t>
      </w:r>
      <w:r w:rsidR="00D561E9" w:rsidRPr="003C6FAE">
        <w:rPr>
          <w:rFonts w:hAnsi="宋体" w:hint="eastAsia"/>
          <w:sz w:val="24"/>
        </w:rPr>
        <w:t>废蓄电池、含铅废渣、废矿物油、废劳保用品</w:t>
      </w:r>
      <w:r w:rsidRPr="003C6FAE">
        <w:rPr>
          <w:rFonts w:hAnsi="宋体"/>
          <w:sz w:val="24"/>
        </w:rPr>
        <w:t>等</w:t>
      </w:r>
      <w:r w:rsidRPr="003C6FAE">
        <w:rPr>
          <w:rFonts w:hAnsi="宋体" w:hint="eastAsia"/>
          <w:sz w:val="24"/>
        </w:rPr>
        <w:t>，</w:t>
      </w:r>
      <w:r w:rsidR="00584592" w:rsidRPr="003C6FAE">
        <w:rPr>
          <w:rFonts w:ascii="Times New Roman" w:eastAsia="宋体" w:hAnsi="Times New Roman" w:cs="Times New Roman"/>
          <w:sz w:val="24"/>
          <w:szCs w:val="24"/>
        </w:rPr>
        <w:t>委托</w:t>
      </w:r>
      <w:r w:rsidR="0032089C" w:rsidRPr="003C6FAE">
        <w:rPr>
          <w:rFonts w:ascii="Times New Roman" w:eastAsia="宋体" w:hAnsi="Times New Roman" w:cs="Times New Roman" w:hint="eastAsia"/>
          <w:sz w:val="24"/>
          <w:szCs w:val="24"/>
        </w:rPr>
        <w:t>有资质的单位处理</w:t>
      </w:r>
      <w:r w:rsidR="00584592" w:rsidRPr="003C6FAE">
        <w:rPr>
          <w:rFonts w:ascii="Times New Roman" w:eastAsia="宋体" w:hAnsi="Times New Roman" w:cs="Times New Roman"/>
          <w:sz w:val="24"/>
          <w:szCs w:val="24"/>
        </w:rPr>
        <w:t>处置</w:t>
      </w:r>
      <w:r w:rsidR="00406297" w:rsidRPr="003C6FAE">
        <w:rPr>
          <w:rFonts w:ascii="Times New Roman" w:eastAsia="宋体" w:hAnsi="Times New Roman" w:cs="Times New Roman"/>
          <w:sz w:val="24"/>
          <w:szCs w:val="24"/>
        </w:rPr>
        <w:t>。</w:t>
      </w:r>
    </w:p>
    <w:bookmarkEnd w:id="7"/>
    <w:bookmarkEnd w:id="8"/>
    <w:p w:rsidR="009D06D7" w:rsidRPr="002D583F" w:rsidRDefault="009D06D7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2D583F">
        <w:rPr>
          <w:rFonts w:ascii="Times New Roman" w:eastAsia="宋体" w:hAnsi="Times New Roman" w:cs="Times New Roman"/>
          <w:b/>
          <w:sz w:val="24"/>
          <w:szCs w:val="24"/>
        </w:rPr>
        <w:t>三、防治污染设施的建设和运行情况</w:t>
      </w:r>
    </w:p>
    <w:p w:rsidR="009D06D7" w:rsidRPr="002D583F" w:rsidRDefault="009D06D7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1</w:t>
      </w:r>
      <w:r w:rsidRPr="002D583F">
        <w:rPr>
          <w:rFonts w:ascii="Times New Roman" w:eastAsia="宋体" w:hAnsi="Times New Roman" w:cs="Times New Roman"/>
          <w:sz w:val="24"/>
          <w:szCs w:val="24"/>
        </w:rPr>
        <w:t>、</w:t>
      </w:r>
      <w:r w:rsidR="008B543E" w:rsidRPr="002D583F">
        <w:rPr>
          <w:rFonts w:ascii="Times New Roman" w:eastAsia="宋体" w:hAnsi="Times New Roman" w:cs="Times New Roman"/>
          <w:sz w:val="24"/>
          <w:szCs w:val="24"/>
        </w:rPr>
        <w:t>废气治理设施</w:t>
      </w:r>
    </w:p>
    <w:tbl>
      <w:tblPr>
        <w:tblStyle w:val="a5"/>
        <w:tblW w:w="9530" w:type="dxa"/>
        <w:jc w:val="center"/>
        <w:tblInd w:w="-176" w:type="dxa"/>
        <w:tblLayout w:type="fixed"/>
        <w:tblLook w:val="0000"/>
      </w:tblPr>
      <w:tblGrid>
        <w:gridCol w:w="777"/>
        <w:gridCol w:w="1477"/>
        <w:gridCol w:w="2108"/>
        <w:gridCol w:w="931"/>
        <w:gridCol w:w="2685"/>
        <w:gridCol w:w="700"/>
        <w:gridCol w:w="852"/>
      </w:tblGrid>
      <w:tr w:rsidR="002D583F" w:rsidRPr="00B9720C" w:rsidTr="002D583F">
        <w:trPr>
          <w:trHeight w:val="327"/>
          <w:tblHeader/>
          <w:jc w:val="center"/>
        </w:trPr>
        <w:tc>
          <w:tcPr>
            <w:tcW w:w="777" w:type="dxa"/>
            <w:vMerge w:val="restart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序号</w:t>
            </w:r>
          </w:p>
        </w:tc>
        <w:tc>
          <w:tcPr>
            <w:tcW w:w="1477" w:type="dxa"/>
            <w:vMerge w:val="restart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产污工序</w:t>
            </w:r>
          </w:p>
        </w:tc>
        <w:tc>
          <w:tcPr>
            <w:tcW w:w="2108" w:type="dxa"/>
            <w:vMerge w:val="restart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所属车间</w:t>
            </w:r>
          </w:p>
        </w:tc>
        <w:tc>
          <w:tcPr>
            <w:tcW w:w="931" w:type="dxa"/>
            <w:vMerge w:val="restart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污染物</w:t>
            </w:r>
          </w:p>
        </w:tc>
        <w:tc>
          <w:tcPr>
            <w:tcW w:w="2685" w:type="dxa"/>
            <w:vMerge w:val="restart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治理措施</w:t>
            </w:r>
          </w:p>
        </w:tc>
        <w:tc>
          <w:tcPr>
            <w:tcW w:w="1552" w:type="dxa"/>
            <w:gridSpan w:val="2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排气筒（</w:t>
            </w:r>
            <w:r w:rsidRPr="00B9720C">
              <w:rPr>
                <w:rFonts w:hint="eastAsia"/>
                <w:szCs w:val="21"/>
              </w:rPr>
              <w:t>m</w:t>
            </w:r>
            <w:r w:rsidRPr="00B9720C">
              <w:rPr>
                <w:rFonts w:hint="eastAsia"/>
                <w:szCs w:val="21"/>
              </w:rPr>
              <w:t>）</w:t>
            </w:r>
          </w:p>
        </w:tc>
      </w:tr>
      <w:tr w:rsidR="002D583F" w:rsidRPr="00B9720C" w:rsidTr="002D583F">
        <w:trPr>
          <w:trHeight w:val="327"/>
          <w:tblHeader/>
          <w:jc w:val="center"/>
        </w:trPr>
        <w:tc>
          <w:tcPr>
            <w:tcW w:w="777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77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8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85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数量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高度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分片磨片工段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正极分片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脉冲高效滤芯除尘器加水雾喷淋除尘器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2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熔铅工段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制粉（熔铅）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滤芯除尘器加水雾喷淋除尘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3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分片磨片工段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负极分片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脉冲高效滤芯除尘器加水雾喷淋除尘器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4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铸片工段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铸片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铅烟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高效滤芯加水雾喷淋除尘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trHeight w:val="447"/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5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制粉工段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制粉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采用高效布袋过滤收集，尾气采用绝对过滤器加脉冲高效滤器设备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trHeight w:val="749"/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6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和膏涂片工段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涂片和膏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冲击式水雾除尘器加水喷淋塔两级除尘设备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7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装配工段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组装</w:t>
            </w:r>
            <w:r w:rsidRPr="00B9720C">
              <w:rPr>
                <w:rFonts w:hint="eastAsia"/>
                <w:szCs w:val="21"/>
              </w:rPr>
              <w:t>2</w:t>
            </w:r>
            <w:r w:rsidRPr="00B9720C">
              <w:rPr>
                <w:rFonts w:hint="eastAsia"/>
                <w:szCs w:val="21"/>
              </w:rPr>
              <w:t>部（包片烧焊）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铅烟尘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水浴除尘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8</w:t>
            </w:r>
          </w:p>
        </w:tc>
        <w:tc>
          <w:tcPr>
            <w:tcW w:w="14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装配工段</w:t>
            </w: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组装</w:t>
            </w:r>
            <w:r w:rsidRPr="00B9720C">
              <w:rPr>
                <w:rFonts w:hint="eastAsia"/>
                <w:szCs w:val="21"/>
              </w:rPr>
              <w:t>1</w:t>
            </w:r>
            <w:r w:rsidRPr="00B9720C">
              <w:rPr>
                <w:rFonts w:hint="eastAsia"/>
                <w:szCs w:val="21"/>
              </w:rPr>
              <w:t>部（包片烧焊）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铅烟尘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水浴除尘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15</w:t>
            </w:r>
          </w:p>
        </w:tc>
      </w:tr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bookmarkStart w:id="9" w:name="_Hlk214010738"/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:rsidR="002D583F" w:rsidRDefault="002D583F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化成工段</w:t>
            </w:r>
          </w:p>
        </w:tc>
        <w:tc>
          <w:tcPr>
            <w:tcW w:w="2108" w:type="dxa"/>
            <w:vAlign w:val="center"/>
          </w:tcPr>
          <w:p w:rsidR="002D583F" w:rsidRDefault="002D583F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化成</w:t>
            </w:r>
          </w:p>
        </w:tc>
        <w:tc>
          <w:tcPr>
            <w:tcW w:w="931" w:type="dxa"/>
            <w:vAlign w:val="center"/>
          </w:tcPr>
          <w:p w:rsidR="002D583F" w:rsidRDefault="002D583F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酸雾</w:t>
            </w:r>
          </w:p>
        </w:tc>
        <w:tc>
          <w:tcPr>
            <w:tcW w:w="2685" w:type="dxa"/>
            <w:vAlign w:val="center"/>
          </w:tcPr>
          <w:p w:rsidR="002D583F" w:rsidRDefault="002D583F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两级高效喷淋洗涤中和塔</w:t>
            </w:r>
          </w:p>
        </w:tc>
        <w:tc>
          <w:tcPr>
            <w:tcW w:w="700" w:type="dxa"/>
            <w:vAlign w:val="center"/>
          </w:tcPr>
          <w:p w:rsidR="002D583F" w:rsidRDefault="002D583F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433377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bookmarkEnd w:id="9"/>
      <w:tr w:rsidR="002D583F" w:rsidRPr="00B9720C" w:rsidTr="002D583F">
        <w:trPr>
          <w:jc w:val="center"/>
        </w:trPr>
        <w:tc>
          <w:tcPr>
            <w:tcW w:w="777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化成</w:t>
            </w:r>
          </w:p>
        </w:tc>
        <w:tc>
          <w:tcPr>
            <w:tcW w:w="931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酸雾</w:t>
            </w:r>
          </w:p>
        </w:tc>
        <w:tc>
          <w:tcPr>
            <w:tcW w:w="2685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两级高效喷淋洗涤中和塔</w:t>
            </w:r>
          </w:p>
        </w:tc>
        <w:tc>
          <w:tcPr>
            <w:tcW w:w="700" w:type="dxa"/>
            <w:vAlign w:val="center"/>
          </w:tcPr>
          <w:p w:rsidR="002D583F" w:rsidRPr="00B9720C" w:rsidRDefault="002D583F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2D583F" w:rsidRPr="00B9720C" w:rsidRDefault="00433377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433377" w:rsidRPr="00B9720C" w:rsidTr="002D583F">
        <w:trPr>
          <w:jc w:val="center"/>
        </w:trPr>
        <w:tc>
          <w:tcPr>
            <w:tcW w:w="777" w:type="dxa"/>
            <w:vMerge w:val="restart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77" w:type="dxa"/>
            <w:vMerge w:val="restart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充电活化</w:t>
            </w:r>
          </w:p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工段</w:t>
            </w:r>
          </w:p>
        </w:tc>
        <w:tc>
          <w:tcPr>
            <w:tcW w:w="2108" w:type="dxa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组装</w:t>
            </w:r>
            <w:r w:rsidRPr="00B9720C">
              <w:rPr>
                <w:rFonts w:hint="eastAsia"/>
                <w:szCs w:val="21"/>
              </w:rPr>
              <w:t>2</w:t>
            </w:r>
            <w:r w:rsidRPr="00B9720C">
              <w:rPr>
                <w:rFonts w:hint="eastAsia"/>
                <w:szCs w:val="21"/>
              </w:rPr>
              <w:t>部（充电）</w:t>
            </w:r>
          </w:p>
        </w:tc>
        <w:tc>
          <w:tcPr>
            <w:tcW w:w="931" w:type="dxa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酸雾</w:t>
            </w:r>
          </w:p>
        </w:tc>
        <w:tc>
          <w:tcPr>
            <w:tcW w:w="2685" w:type="dxa"/>
            <w:vMerge w:val="restart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两级高效喷淋洗涤中和塔</w:t>
            </w:r>
          </w:p>
        </w:tc>
        <w:tc>
          <w:tcPr>
            <w:tcW w:w="700" w:type="dxa"/>
            <w:vMerge w:val="restart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433377" w:rsidRPr="00B9720C" w:rsidTr="002D583F">
        <w:trPr>
          <w:jc w:val="center"/>
        </w:trPr>
        <w:tc>
          <w:tcPr>
            <w:tcW w:w="777" w:type="dxa"/>
            <w:vMerge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77" w:type="dxa"/>
            <w:vMerge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组装</w:t>
            </w:r>
            <w:r w:rsidRPr="00B9720C">
              <w:rPr>
                <w:rFonts w:hint="eastAsia"/>
                <w:szCs w:val="21"/>
              </w:rPr>
              <w:t>1</w:t>
            </w:r>
            <w:r w:rsidRPr="00B9720C">
              <w:rPr>
                <w:rFonts w:hint="eastAsia"/>
                <w:szCs w:val="21"/>
              </w:rPr>
              <w:t>部（充电）</w:t>
            </w:r>
          </w:p>
        </w:tc>
        <w:tc>
          <w:tcPr>
            <w:tcW w:w="931" w:type="dxa"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  <w:r w:rsidRPr="00B9720C">
              <w:rPr>
                <w:rFonts w:hint="eastAsia"/>
                <w:szCs w:val="21"/>
              </w:rPr>
              <w:t>酸雾</w:t>
            </w:r>
          </w:p>
        </w:tc>
        <w:tc>
          <w:tcPr>
            <w:tcW w:w="2685" w:type="dxa"/>
            <w:vMerge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433377" w:rsidRPr="00B9720C" w:rsidRDefault="00433377" w:rsidP="00904471">
            <w:pPr>
              <w:widowControl/>
              <w:jc w:val="center"/>
              <w:rPr>
                <w:szCs w:val="21"/>
              </w:rPr>
            </w:pPr>
          </w:p>
        </w:tc>
      </w:tr>
    </w:tbl>
    <w:p w:rsidR="009D06D7" w:rsidRPr="002D583F" w:rsidRDefault="00C03EC9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设备运行情况：已验收，</w:t>
      </w:r>
      <w:r w:rsidR="00045C0F" w:rsidRPr="002D583F">
        <w:rPr>
          <w:rFonts w:ascii="Times New Roman" w:eastAsia="宋体" w:hAnsi="Times New Roman" w:cs="Times New Roman"/>
          <w:sz w:val="24"/>
          <w:szCs w:val="24"/>
        </w:rPr>
        <w:t>且</w:t>
      </w:r>
      <w:r w:rsidRPr="002D583F">
        <w:rPr>
          <w:rFonts w:ascii="Times New Roman" w:eastAsia="宋体" w:hAnsi="Times New Roman" w:cs="Times New Roman"/>
          <w:sz w:val="24"/>
          <w:szCs w:val="24"/>
        </w:rPr>
        <w:t>运行正常</w:t>
      </w:r>
    </w:p>
    <w:p w:rsidR="009D06D7" w:rsidRPr="002D583F" w:rsidRDefault="00E42274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D583F">
        <w:rPr>
          <w:rFonts w:ascii="Times New Roman" w:eastAsia="宋体" w:hAnsi="Times New Roman" w:cs="Times New Roman"/>
          <w:sz w:val="24"/>
          <w:szCs w:val="24"/>
        </w:rPr>
        <w:t>2</w:t>
      </w:r>
      <w:r w:rsidR="009D06D7" w:rsidRPr="002D583F">
        <w:rPr>
          <w:rFonts w:ascii="Times New Roman" w:eastAsia="宋体" w:hAnsi="Times New Roman" w:cs="Times New Roman"/>
          <w:sz w:val="24"/>
          <w:szCs w:val="24"/>
        </w:rPr>
        <w:t>、设施名称：废</w:t>
      </w:r>
      <w:r w:rsidR="0079172C" w:rsidRPr="002D583F">
        <w:rPr>
          <w:rFonts w:ascii="Times New Roman" w:eastAsia="宋体" w:hAnsi="Times New Roman" w:cs="Times New Roman" w:hint="eastAsia"/>
          <w:sz w:val="24"/>
          <w:szCs w:val="24"/>
        </w:rPr>
        <w:t>水</w:t>
      </w:r>
      <w:r w:rsidR="009D06D7" w:rsidRPr="002D583F">
        <w:rPr>
          <w:rFonts w:ascii="Times New Roman" w:eastAsia="宋体" w:hAnsi="Times New Roman" w:cs="Times New Roman"/>
          <w:sz w:val="24"/>
          <w:szCs w:val="24"/>
        </w:rPr>
        <w:t>处理设施</w:t>
      </w:r>
    </w:p>
    <w:p w:rsidR="007D613E" w:rsidRPr="00B32477" w:rsidRDefault="007D613E" w:rsidP="007D613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32477">
        <w:rPr>
          <w:rFonts w:ascii="Times New Roman" w:eastAsia="宋体" w:hAnsi="Times New Roman" w:cs="Times New Roman" w:hint="eastAsia"/>
          <w:sz w:val="24"/>
          <w:szCs w:val="24"/>
        </w:rPr>
        <w:t>主要工艺：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一级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调节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二级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调节</w:t>
      </w:r>
      <w:r w:rsidR="00B32477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B32477">
        <w:rPr>
          <w:rFonts w:ascii="Times New Roman" w:eastAsia="宋体" w:hAnsi="Times New Roman" w:cs="Times New Roman" w:hint="eastAsia"/>
          <w:sz w:val="24"/>
          <w:szCs w:val="24"/>
        </w:rPr>
        <w:t>加药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反应罐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B32477" w:rsidRPr="00B32477">
        <w:rPr>
          <w:rFonts w:ascii="Times New Roman" w:eastAsia="宋体" w:hAnsi="Times New Roman" w:cs="Times New Roman" w:hint="eastAsia"/>
          <w:sz w:val="24"/>
          <w:szCs w:val="24"/>
        </w:rPr>
        <w:t>斜板沉淀池</w:t>
      </w:r>
    </w:p>
    <w:p w:rsidR="00C03EC9" w:rsidRPr="00B32477" w:rsidRDefault="00C03EC9" w:rsidP="00C03EC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32477">
        <w:rPr>
          <w:rFonts w:ascii="Times New Roman" w:eastAsia="宋体" w:hAnsi="Times New Roman" w:cs="Times New Roman"/>
          <w:sz w:val="24"/>
          <w:szCs w:val="24"/>
        </w:rPr>
        <w:t>设备运行情况：已验收，运行正常</w:t>
      </w:r>
    </w:p>
    <w:p w:rsidR="005766B0" w:rsidRPr="00561406" w:rsidRDefault="005766B0" w:rsidP="005766B0">
      <w:pPr>
        <w:spacing w:line="360" w:lineRule="auto"/>
        <w:ind w:firstLineChars="2500" w:firstLine="6000"/>
        <w:rPr>
          <w:rFonts w:ascii="Times New Roman" w:hAnsi="宋体"/>
          <w:color w:val="FF0000"/>
          <w:sz w:val="24"/>
          <w:szCs w:val="24"/>
        </w:rPr>
      </w:pPr>
    </w:p>
    <w:sectPr w:rsidR="005766B0" w:rsidRPr="00561406" w:rsidSect="0018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58" w:rsidRDefault="00947858" w:rsidP="0096568C">
      <w:pPr>
        <w:ind w:firstLine="560"/>
      </w:pPr>
      <w:r>
        <w:separator/>
      </w:r>
    </w:p>
  </w:endnote>
  <w:endnote w:type="continuationSeparator" w:id="0">
    <w:p w:rsidR="00947858" w:rsidRDefault="00947858" w:rsidP="0096568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58" w:rsidRDefault="00947858" w:rsidP="0096568C">
      <w:pPr>
        <w:ind w:firstLine="560"/>
      </w:pPr>
      <w:r>
        <w:separator/>
      </w:r>
    </w:p>
  </w:footnote>
  <w:footnote w:type="continuationSeparator" w:id="0">
    <w:p w:rsidR="00947858" w:rsidRDefault="00947858" w:rsidP="0096568C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7A2"/>
    <w:rsid w:val="0000193C"/>
    <w:rsid w:val="000200EE"/>
    <w:rsid w:val="00030D8B"/>
    <w:rsid w:val="00045C0F"/>
    <w:rsid w:val="00050B47"/>
    <w:rsid w:val="00053A18"/>
    <w:rsid w:val="000C7D16"/>
    <w:rsid w:val="000D38E8"/>
    <w:rsid w:val="000E0E31"/>
    <w:rsid w:val="000F2FF5"/>
    <w:rsid w:val="00112FBE"/>
    <w:rsid w:val="00114FB8"/>
    <w:rsid w:val="001234FD"/>
    <w:rsid w:val="001236E4"/>
    <w:rsid w:val="0015753B"/>
    <w:rsid w:val="0018273C"/>
    <w:rsid w:val="001A66B7"/>
    <w:rsid w:val="001D1447"/>
    <w:rsid w:val="001E5C3F"/>
    <w:rsid w:val="00201148"/>
    <w:rsid w:val="00215FEE"/>
    <w:rsid w:val="00216D5B"/>
    <w:rsid w:val="0021704F"/>
    <w:rsid w:val="00220118"/>
    <w:rsid w:val="00222583"/>
    <w:rsid w:val="00230585"/>
    <w:rsid w:val="002346A8"/>
    <w:rsid w:val="00242368"/>
    <w:rsid w:val="00282983"/>
    <w:rsid w:val="002927D4"/>
    <w:rsid w:val="002940BF"/>
    <w:rsid w:val="002A0F4C"/>
    <w:rsid w:val="002A6165"/>
    <w:rsid w:val="002B0232"/>
    <w:rsid w:val="002B3096"/>
    <w:rsid w:val="002C059E"/>
    <w:rsid w:val="002C5EA2"/>
    <w:rsid w:val="002D021E"/>
    <w:rsid w:val="002D3870"/>
    <w:rsid w:val="002D583F"/>
    <w:rsid w:val="002E499A"/>
    <w:rsid w:val="003011BE"/>
    <w:rsid w:val="00306AA5"/>
    <w:rsid w:val="0032089C"/>
    <w:rsid w:val="003453F4"/>
    <w:rsid w:val="00375E29"/>
    <w:rsid w:val="003C2573"/>
    <w:rsid w:val="003C6FAE"/>
    <w:rsid w:val="003C77A2"/>
    <w:rsid w:val="00406297"/>
    <w:rsid w:val="00415E52"/>
    <w:rsid w:val="00426555"/>
    <w:rsid w:val="00433377"/>
    <w:rsid w:val="00452739"/>
    <w:rsid w:val="004613F4"/>
    <w:rsid w:val="004633B0"/>
    <w:rsid w:val="004640F0"/>
    <w:rsid w:val="00475460"/>
    <w:rsid w:val="00475F49"/>
    <w:rsid w:val="004950C8"/>
    <w:rsid w:val="004A4A5B"/>
    <w:rsid w:val="004B5FDA"/>
    <w:rsid w:val="004C0AFC"/>
    <w:rsid w:val="004D1E8E"/>
    <w:rsid w:val="0052320B"/>
    <w:rsid w:val="0052757D"/>
    <w:rsid w:val="0054603E"/>
    <w:rsid w:val="00561406"/>
    <w:rsid w:val="00564000"/>
    <w:rsid w:val="00566214"/>
    <w:rsid w:val="005722BE"/>
    <w:rsid w:val="005766B0"/>
    <w:rsid w:val="00584592"/>
    <w:rsid w:val="005C206F"/>
    <w:rsid w:val="005F46FF"/>
    <w:rsid w:val="00606CB5"/>
    <w:rsid w:val="00631273"/>
    <w:rsid w:val="006461B6"/>
    <w:rsid w:val="006723E5"/>
    <w:rsid w:val="006775E9"/>
    <w:rsid w:val="00693590"/>
    <w:rsid w:val="0069635C"/>
    <w:rsid w:val="006A101B"/>
    <w:rsid w:val="006C5037"/>
    <w:rsid w:val="006E678A"/>
    <w:rsid w:val="006F212A"/>
    <w:rsid w:val="006F59B9"/>
    <w:rsid w:val="00700CDD"/>
    <w:rsid w:val="00704551"/>
    <w:rsid w:val="00724C3A"/>
    <w:rsid w:val="00730379"/>
    <w:rsid w:val="00734A17"/>
    <w:rsid w:val="0075232E"/>
    <w:rsid w:val="00772831"/>
    <w:rsid w:val="0077555B"/>
    <w:rsid w:val="00776801"/>
    <w:rsid w:val="0079172C"/>
    <w:rsid w:val="007B53E3"/>
    <w:rsid w:val="007B6416"/>
    <w:rsid w:val="007C2928"/>
    <w:rsid w:val="007D613E"/>
    <w:rsid w:val="007E17B6"/>
    <w:rsid w:val="007F367F"/>
    <w:rsid w:val="007F7C75"/>
    <w:rsid w:val="00827978"/>
    <w:rsid w:val="0083135D"/>
    <w:rsid w:val="008345FC"/>
    <w:rsid w:val="00851729"/>
    <w:rsid w:val="00854FA8"/>
    <w:rsid w:val="00856167"/>
    <w:rsid w:val="00860320"/>
    <w:rsid w:val="0086440D"/>
    <w:rsid w:val="008777E7"/>
    <w:rsid w:val="008866C8"/>
    <w:rsid w:val="008A2FAF"/>
    <w:rsid w:val="008B1D25"/>
    <w:rsid w:val="008B543E"/>
    <w:rsid w:val="008B6E2E"/>
    <w:rsid w:val="008F090E"/>
    <w:rsid w:val="00902E8E"/>
    <w:rsid w:val="00926795"/>
    <w:rsid w:val="00947858"/>
    <w:rsid w:val="00964F03"/>
    <w:rsid w:val="0096568C"/>
    <w:rsid w:val="00985151"/>
    <w:rsid w:val="009A1A1C"/>
    <w:rsid w:val="009D06D7"/>
    <w:rsid w:val="009D37D8"/>
    <w:rsid w:val="009E7E3A"/>
    <w:rsid w:val="009F027B"/>
    <w:rsid w:val="009F6787"/>
    <w:rsid w:val="00A01956"/>
    <w:rsid w:val="00A25390"/>
    <w:rsid w:val="00A45D2D"/>
    <w:rsid w:val="00A4657A"/>
    <w:rsid w:val="00A469D1"/>
    <w:rsid w:val="00A71A27"/>
    <w:rsid w:val="00A75C88"/>
    <w:rsid w:val="00A8691C"/>
    <w:rsid w:val="00A87066"/>
    <w:rsid w:val="00A930DF"/>
    <w:rsid w:val="00AB17E4"/>
    <w:rsid w:val="00AC10DA"/>
    <w:rsid w:val="00B177C9"/>
    <w:rsid w:val="00B25201"/>
    <w:rsid w:val="00B25696"/>
    <w:rsid w:val="00B32477"/>
    <w:rsid w:val="00B33126"/>
    <w:rsid w:val="00B45988"/>
    <w:rsid w:val="00B64D15"/>
    <w:rsid w:val="00B65E4E"/>
    <w:rsid w:val="00B776DC"/>
    <w:rsid w:val="00B95394"/>
    <w:rsid w:val="00BA06AB"/>
    <w:rsid w:val="00BA1C0B"/>
    <w:rsid w:val="00BE051F"/>
    <w:rsid w:val="00BE2506"/>
    <w:rsid w:val="00BF13A4"/>
    <w:rsid w:val="00BF7FEB"/>
    <w:rsid w:val="00C02D31"/>
    <w:rsid w:val="00C03EC9"/>
    <w:rsid w:val="00C0751B"/>
    <w:rsid w:val="00C1113F"/>
    <w:rsid w:val="00C514B5"/>
    <w:rsid w:val="00C770C4"/>
    <w:rsid w:val="00C80192"/>
    <w:rsid w:val="00C86160"/>
    <w:rsid w:val="00C861F4"/>
    <w:rsid w:val="00C8726F"/>
    <w:rsid w:val="00C87DF2"/>
    <w:rsid w:val="00C968D0"/>
    <w:rsid w:val="00CA7513"/>
    <w:rsid w:val="00CD5724"/>
    <w:rsid w:val="00D00C70"/>
    <w:rsid w:val="00D04CFB"/>
    <w:rsid w:val="00D05F24"/>
    <w:rsid w:val="00D21F65"/>
    <w:rsid w:val="00D23C25"/>
    <w:rsid w:val="00D26433"/>
    <w:rsid w:val="00D51FD3"/>
    <w:rsid w:val="00D561E9"/>
    <w:rsid w:val="00D7688B"/>
    <w:rsid w:val="00D927C1"/>
    <w:rsid w:val="00D96DDA"/>
    <w:rsid w:val="00DA0CC6"/>
    <w:rsid w:val="00DB5375"/>
    <w:rsid w:val="00E1139F"/>
    <w:rsid w:val="00E42274"/>
    <w:rsid w:val="00E845BA"/>
    <w:rsid w:val="00E974B5"/>
    <w:rsid w:val="00EB59A8"/>
    <w:rsid w:val="00EF6B3A"/>
    <w:rsid w:val="00F17F91"/>
    <w:rsid w:val="00F640EF"/>
    <w:rsid w:val="00F843D5"/>
    <w:rsid w:val="00F8690F"/>
    <w:rsid w:val="00FA5F87"/>
    <w:rsid w:val="00FA7095"/>
    <w:rsid w:val="016960CB"/>
    <w:rsid w:val="1C923EC6"/>
    <w:rsid w:val="1D062981"/>
    <w:rsid w:val="1E706522"/>
    <w:rsid w:val="350408F6"/>
    <w:rsid w:val="395B09D7"/>
    <w:rsid w:val="3BDD5098"/>
    <w:rsid w:val="47A1250E"/>
    <w:rsid w:val="49FC41C1"/>
    <w:rsid w:val="4A140E70"/>
    <w:rsid w:val="4E36464F"/>
    <w:rsid w:val="509D512A"/>
    <w:rsid w:val="510C76AC"/>
    <w:rsid w:val="6BE74FD3"/>
    <w:rsid w:val="6D897024"/>
    <w:rsid w:val="73DA3254"/>
    <w:rsid w:val="7CA9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2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82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73C"/>
    <w:rPr>
      <w:sz w:val="18"/>
      <w:szCs w:val="18"/>
    </w:rPr>
  </w:style>
  <w:style w:type="paragraph" w:customStyle="1" w:styleId="Other1">
    <w:name w:val="Other|1"/>
    <w:basedOn w:val="a"/>
    <w:qFormat/>
    <w:rsid w:val="00FA5F87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38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D38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D387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38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D387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D38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38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D51FD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D51FD3"/>
    <w:rPr>
      <w:rFonts w:ascii="宋体" w:hAnsiTheme="minorHAnsi" w:cstheme="minorBidi"/>
      <w:kern w:val="2"/>
      <w:sz w:val="18"/>
      <w:szCs w:val="18"/>
    </w:rPr>
  </w:style>
  <w:style w:type="paragraph" w:customStyle="1" w:styleId="ab">
    <w:name w:val="表格"/>
    <w:basedOn w:val="a"/>
    <w:link w:val="Char5"/>
    <w:qFormat/>
    <w:rsid w:val="008B543E"/>
    <w:pPr>
      <w:tabs>
        <w:tab w:val="left" w:pos="1451"/>
      </w:tabs>
      <w:autoSpaceDE w:val="0"/>
      <w:autoSpaceDN w:val="0"/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5">
    <w:name w:val="表格 Char"/>
    <w:basedOn w:val="a0"/>
    <w:link w:val="ab"/>
    <w:rsid w:val="008B543E"/>
    <w:rPr>
      <w:kern w:val="2"/>
      <w:sz w:val="21"/>
      <w:szCs w:val="21"/>
    </w:rPr>
  </w:style>
  <w:style w:type="paragraph" w:customStyle="1" w:styleId="36">
    <w:name w:val="正文_36"/>
    <w:qFormat/>
    <w:rsid w:val="00A25390"/>
    <w:pPr>
      <w:widowControl w:val="0"/>
      <w:jc w:val="both"/>
    </w:pPr>
    <w:rPr>
      <w:rFonts w:ascii="Calibri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198</Words>
  <Characters>1135</Characters>
  <Application>Microsoft Office Word</Application>
  <DocSecurity>0</DocSecurity>
  <Lines>9</Lines>
  <Paragraphs>2</Paragraphs>
  <ScaleCrop>false</ScaleCrop>
  <Company>China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Administrator</cp:lastModifiedBy>
  <cp:revision>45</cp:revision>
  <dcterms:created xsi:type="dcterms:W3CDTF">2025-03-03T06:45:00Z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