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14" w:rsidRPr="004324DD" w:rsidRDefault="004324DD" w:rsidP="00A35714">
      <w:pPr>
        <w:jc w:val="center"/>
        <w:rPr>
          <w:rFonts w:ascii="Times New Roman" w:eastAsiaTheme="minorEastAsia" w:hAnsi="Times New Roman"/>
          <w:b/>
          <w:bCs/>
          <w:color w:val="000000" w:themeColor="text1"/>
          <w:sz w:val="30"/>
          <w:szCs w:val="30"/>
        </w:rPr>
      </w:pPr>
      <w:proofErr w:type="gramStart"/>
      <w:r w:rsidRPr="004324DD">
        <w:rPr>
          <w:rFonts w:ascii="Times New Roman" w:eastAsiaTheme="minorEastAsia" w:hAnsi="Times New Roman"/>
          <w:b/>
          <w:bCs/>
          <w:color w:val="000000" w:themeColor="text1"/>
          <w:sz w:val="30"/>
          <w:szCs w:val="30"/>
        </w:rPr>
        <w:t>福建正原合成革</w:t>
      </w:r>
      <w:proofErr w:type="gramEnd"/>
      <w:r w:rsidRPr="004324DD">
        <w:rPr>
          <w:rFonts w:ascii="Times New Roman" w:eastAsiaTheme="minorEastAsia" w:hAnsi="Times New Roman"/>
          <w:b/>
          <w:bCs/>
          <w:color w:val="000000" w:themeColor="text1"/>
          <w:sz w:val="30"/>
          <w:szCs w:val="30"/>
        </w:rPr>
        <w:t>有限公司</w:t>
      </w:r>
      <w:r w:rsidR="00A35714" w:rsidRPr="004324DD">
        <w:rPr>
          <w:rFonts w:ascii="Times New Roman" w:eastAsiaTheme="minorEastAsia" w:hAnsi="Times New Roman"/>
          <w:b/>
          <w:bCs/>
          <w:color w:val="000000" w:themeColor="text1"/>
          <w:sz w:val="30"/>
          <w:szCs w:val="30"/>
        </w:rPr>
        <w:t>环境信息公开</w:t>
      </w:r>
    </w:p>
    <w:p w:rsidR="00A35714" w:rsidRPr="004324DD" w:rsidRDefault="00A35714" w:rsidP="00A35714">
      <w:pPr>
        <w:numPr>
          <w:ilvl w:val="0"/>
          <w:numId w:val="1"/>
        </w:numPr>
        <w:rPr>
          <w:rFonts w:ascii="Times New Roman" w:eastAsiaTheme="minorEastAsia" w:hAnsi="Times New Roman"/>
          <w:b/>
          <w:bCs/>
          <w:color w:val="000000" w:themeColor="text1"/>
          <w:sz w:val="28"/>
          <w:szCs w:val="28"/>
        </w:rPr>
      </w:pPr>
      <w:r w:rsidRPr="004324DD">
        <w:rPr>
          <w:rFonts w:ascii="Times New Roman" w:eastAsiaTheme="minorEastAsia" w:hAnsi="Times New Roman"/>
          <w:b/>
          <w:bCs/>
          <w:color w:val="000000" w:themeColor="text1"/>
          <w:sz w:val="28"/>
          <w:szCs w:val="28"/>
        </w:rPr>
        <w:t>基础信息</w:t>
      </w:r>
    </w:p>
    <w:p w:rsidR="00A35714" w:rsidRPr="004324DD" w:rsidRDefault="00A35714" w:rsidP="00FB6CBC">
      <w:pPr>
        <w:spacing w:line="360" w:lineRule="auto"/>
        <w:rPr>
          <w:rFonts w:ascii="Times New Roman" w:eastAsiaTheme="minorEastAsia" w:hAnsi="Times New Roman"/>
          <w:color w:val="FF0000"/>
          <w:sz w:val="24"/>
        </w:rPr>
      </w:pPr>
      <w:r w:rsidRPr="004324DD">
        <w:rPr>
          <w:rFonts w:ascii="Times New Roman" w:eastAsiaTheme="minorEastAsia" w:hAnsi="Times New Roman"/>
          <w:color w:val="000000" w:themeColor="text1"/>
          <w:sz w:val="24"/>
        </w:rPr>
        <w:t>单位名称：</w:t>
      </w:r>
      <w:proofErr w:type="gramStart"/>
      <w:r w:rsidR="004324DD" w:rsidRPr="004324DD">
        <w:rPr>
          <w:rFonts w:ascii="Times New Roman" w:eastAsiaTheme="minorEastAsia" w:hAnsi="Times New Roman"/>
          <w:color w:val="000000" w:themeColor="text1"/>
          <w:sz w:val="24"/>
        </w:rPr>
        <w:t>福建正原合成革</w:t>
      </w:r>
      <w:proofErr w:type="gramEnd"/>
      <w:r w:rsidR="004324DD" w:rsidRPr="004324DD">
        <w:rPr>
          <w:rFonts w:ascii="Times New Roman" w:eastAsiaTheme="minorEastAsia" w:hAnsi="Times New Roman"/>
          <w:color w:val="000000" w:themeColor="text1"/>
          <w:sz w:val="24"/>
        </w:rPr>
        <w:t>有限公司</w:t>
      </w:r>
      <w:r w:rsidRPr="004324DD">
        <w:rPr>
          <w:rFonts w:ascii="Times New Roman" w:eastAsiaTheme="minorEastAsia" w:hAnsi="Times New Roman"/>
          <w:color w:val="000000" w:themeColor="text1"/>
          <w:sz w:val="24"/>
        </w:rPr>
        <w:t xml:space="preserve">  </w:t>
      </w:r>
      <w:r w:rsidRPr="004324DD">
        <w:rPr>
          <w:rFonts w:ascii="Times New Roman" w:eastAsiaTheme="minorEastAsia" w:hAnsi="Times New Roman"/>
          <w:color w:val="000000" w:themeColor="text1"/>
          <w:sz w:val="24"/>
        </w:rPr>
        <w:t>法定代表人：</w:t>
      </w:r>
      <w:r w:rsidR="004324DD" w:rsidRPr="004324DD">
        <w:rPr>
          <w:rFonts w:ascii="Times New Roman" w:eastAsiaTheme="minorEastAsia" w:hAnsi="Times New Roman" w:hint="eastAsia"/>
          <w:color w:val="000000" w:themeColor="text1"/>
          <w:sz w:val="24"/>
        </w:rPr>
        <w:t>王春华</w:t>
      </w:r>
    </w:p>
    <w:p w:rsidR="00A35714" w:rsidRPr="004324DD" w:rsidRDefault="00A35714" w:rsidP="00FB6CBC">
      <w:pPr>
        <w:spacing w:line="360" w:lineRule="auto"/>
        <w:rPr>
          <w:rFonts w:ascii="Times New Roman" w:eastAsiaTheme="minorEastAsia" w:hAnsi="Times New Roman"/>
          <w:color w:val="000000" w:themeColor="text1"/>
          <w:sz w:val="24"/>
        </w:rPr>
      </w:pPr>
      <w:r w:rsidRPr="004324DD">
        <w:rPr>
          <w:rFonts w:ascii="Times New Roman" w:eastAsiaTheme="minorEastAsia" w:hAnsi="Times New Roman"/>
          <w:color w:val="000000" w:themeColor="text1"/>
          <w:sz w:val="24"/>
        </w:rPr>
        <w:t>生产地址</w:t>
      </w:r>
      <w:r w:rsidR="00EB4561" w:rsidRPr="004324DD">
        <w:rPr>
          <w:rFonts w:ascii="Times New Roman" w:eastAsiaTheme="minorEastAsia" w:hAnsi="Times New Roman" w:hint="eastAsia"/>
          <w:color w:val="000000" w:themeColor="text1"/>
          <w:sz w:val="24"/>
        </w:rPr>
        <w:t>：</w:t>
      </w:r>
      <w:r w:rsidR="004324DD" w:rsidRPr="004324DD">
        <w:rPr>
          <w:rFonts w:ascii="Times New Roman" w:eastAsiaTheme="minorEastAsia" w:hAnsi="Times New Roman" w:hint="eastAsia"/>
          <w:color w:val="000000" w:themeColor="text1"/>
          <w:sz w:val="24"/>
        </w:rPr>
        <w:t>浦城县南平市</w:t>
      </w:r>
      <w:proofErr w:type="gramStart"/>
      <w:r w:rsidR="004324DD" w:rsidRPr="004324DD">
        <w:rPr>
          <w:rFonts w:ascii="Times New Roman" w:eastAsiaTheme="minorEastAsia" w:hAnsi="Times New Roman" w:hint="eastAsia"/>
          <w:color w:val="000000" w:themeColor="text1"/>
          <w:sz w:val="24"/>
        </w:rPr>
        <w:t>荣华山产业</w:t>
      </w:r>
      <w:proofErr w:type="gramEnd"/>
      <w:r w:rsidR="004324DD" w:rsidRPr="004324DD">
        <w:rPr>
          <w:rFonts w:ascii="Times New Roman" w:eastAsiaTheme="minorEastAsia" w:hAnsi="Times New Roman" w:hint="eastAsia"/>
          <w:color w:val="000000" w:themeColor="text1"/>
          <w:sz w:val="24"/>
        </w:rPr>
        <w:t>组团合成革产业园</w:t>
      </w:r>
      <w:r w:rsidR="004324DD" w:rsidRPr="004324DD">
        <w:rPr>
          <w:rFonts w:ascii="Times New Roman" w:eastAsiaTheme="minorEastAsia" w:hAnsi="Times New Roman" w:hint="eastAsia"/>
          <w:color w:val="000000" w:themeColor="text1"/>
          <w:sz w:val="24"/>
        </w:rPr>
        <w:t>20A</w:t>
      </w:r>
      <w:r w:rsidR="004324DD" w:rsidRPr="004324DD">
        <w:rPr>
          <w:rFonts w:ascii="Times New Roman" w:eastAsiaTheme="minorEastAsia" w:hAnsi="Times New Roman" w:hint="eastAsia"/>
          <w:color w:val="000000" w:themeColor="text1"/>
          <w:sz w:val="24"/>
        </w:rPr>
        <w:t>地块</w:t>
      </w:r>
    </w:p>
    <w:p w:rsidR="00A35714" w:rsidRPr="004324DD" w:rsidRDefault="00A35714" w:rsidP="00FB6CBC">
      <w:pPr>
        <w:spacing w:line="360" w:lineRule="auto"/>
        <w:rPr>
          <w:rFonts w:ascii="Times New Roman" w:eastAsiaTheme="minorEastAsia" w:hAnsi="Times New Roman"/>
          <w:color w:val="000000" w:themeColor="text1"/>
          <w:sz w:val="24"/>
        </w:rPr>
      </w:pPr>
      <w:r w:rsidRPr="004324DD">
        <w:rPr>
          <w:rFonts w:ascii="Times New Roman" w:eastAsiaTheme="minorEastAsia" w:hAnsi="Times New Roman"/>
          <w:color w:val="000000" w:themeColor="text1"/>
          <w:sz w:val="24"/>
        </w:rPr>
        <w:t>生产主要内容、产品及规模：</w:t>
      </w:r>
    </w:p>
    <w:p w:rsidR="00A35714" w:rsidRPr="004324DD" w:rsidRDefault="00A35714" w:rsidP="00FB6CBC">
      <w:pPr>
        <w:spacing w:line="360" w:lineRule="auto"/>
        <w:ind w:firstLineChars="200" w:firstLine="480"/>
        <w:rPr>
          <w:rFonts w:ascii="Times New Roman" w:eastAsiaTheme="minorEastAsia" w:hAnsi="Times New Roman"/>
          <w:color w:val="000000" w:themeColor="text1"/>
          <w:sz w:val="24"/>
        </w:rPr>
      </w:pPr>
      <w:r w:rsidRPr="004324DD">
        <w:rPr>
          <w:rFonts w:ascii="Times New Roman" w:eastAsiaTheme="minorEastAsia" w:hAnsi="Times New Roman"/>
          <w:color w:val="000000" w:themeColor="text1"/>
          <w:sz w:val="24"/>
        </w:rPr>
        <w:t>主要内容：</w:t>
      </w:r>
      <w:r w:rsidR="00A277E3" w:rsidRPr="004324DD">
        <w:rPr>
          <w:rFonts w:ascii="Times New Roman" w:eastAsiaTheme="minorEastAsia" w:hAnsi="Times New Roman" w:hint="eastAsia"/>
          <w:color w:val="000000" w:themeColor="text1"/>
          <w:sz w:val="24"/>
        </w:rPr>
        <w:t>人造革</w:t>
      </w:r>
      <w:r w:rsidRPr="004324DD">
        <w:rPr>
          <w:rFonts w:ascii="Times New Roman" w:eastAsiaTheme="minorEastAsia" w:hAnsi="Times New Roman" w:hint="eastAsia"/>
          <w:color w:val="000000" w:themeColor="text1"/>
          <w:sz w:val="24"/>
        </w:rPr>
        <w:t>生产制造</w:t>
      </w:r>
    </w:p>
    <w:p w:rsidR="00A35714" w:rsidRPr="004324DD" w:rsidRDefault="00A35714" w:rsidP="00FB6CBC">
      <w:pPr>
        <w:spacing w:line="360" w:lineRule="auto"/>
        <w:ind w:firstLineChars="200" w:firstLine="480"/>
        <w:rPr>
          <w:rFonts w:ascii="Times New Roman" w:eastAsiaTheme="minorEastAsia" w:hAnsi="Times New Roman"/>
          <w:color w:val="000000" w:themeColor="text1"/>
          <w:sz w:val="24"/>
        </w:rPr>
      </w:pPr>
      <w:r w:rsidRPr="004324DD">
        <w:rPr>
          <w:rFonts w:ascii="Times New Roman" w:eastAsiaTheme="minorEastAsia" w:hAnsi="Times New Roman"/>
          <w:color w:val="000000" w:themeColor="text1"/>
          <w:sz w:val="24"/>
        </w:rPr>
        <w:t>产品及规模：</w:t>
      </w:r>
      <w:r w:rsidR="004324DD" w:rsidRPr="004324DD">
        <w:rPr>
          <w:rFonts w:ascii="Times New Roman" w:eastAsiaTheme="minorEastAsia" w:hAnsi="Times New Roman" w:hint="eastAsia"/>
          <w:color w:val="000000" w:themeColor="text1"/>
          <w:sz w:val="24"/>
        </w:rPr>
        <w:t>3</w:t>
      </w:r>
      <w:r w:rsidR="00EB4561" w:rsidRPr="004324DD">
        <w:rPr>
          <w:rFonts w:ascii="Times New Roman" w:eastAsiaTheme="minorEastAsia" w:hAnsi="Times New Roman" w:hint="eastAsia"/>
          <w:color w:val="000000" w:themeColor="text1"/>
          <w:sz w:val="24"/>
        </w:rPr>
        <w:t>条</w:t>
      </w:r>
      <w:r w:rsidR="00EB4561" w:rsidRPr="004324DD">
        <w:rPr>
          <w:rFonts w:ascii="Times New Roman" w:eastAsiaTheme="minorEastAsia" w:hAnsi="Times New Roman" w:hint="eastAsia"/>
          <w:color w:val="000000" w:themeColor="text1"/>
          <w:sz w:val="24"/>
        </w:rPr>
        <w:t>500</w:t>
      </w:r>
      <w:r w:rsidR="00EB4561" w:rsidRPr="004324DD">
        <w:rPr>
          <w:rFonts w:ascii="Times New Roman" w:eastAsiaTheme="minorEastAsia" w:hAnsi="Times New Roman" w:hint="eastAsia"/>
          <w:color w:val="000000" w:themeColor="text1"/>
          <w:sz w:val="24"/>
        </w:rPr>
        <w:t>万米</w:t>
      </w:r>
      <w:r w:rsidR="00EB4561" w:rsidRPr="004324DD">
        <w:rPr>
          <w:rFonts w:ascii="Times New Roman" w:eastAsiaTheme="minorEastAsia" w:hAnsi="Times New Roman" w:hint="eastAsia"/>
          <w:color w:val="000000" w:themeColor="text1"/>
          <w:sz w:val="24"/>
        </w:rPr>
        <w:t>/</w:t>
      </w:r>
      <w:r w:rsidR="00EB4561" w:rsidRPr="004324DD">
        <w:rPr>
          <w:rFonts w:ascii="Times New Roman" w:eastAsiaTheme="minorEastAsia" w:hAnsi="Times New Roman" w:hint="eastAsia"/>
          <w:color w:val="000000" w:themeColor="text1"/>
          <w:sz w:val="24"/>
        </w:rPr>
        <w:t>年</w:t>
      </w:r>
      <w:r w:rsidR="00EB4561" w:rsidRPr="004324DD">
        <w:rPr>
          <w:rFonts w:ascii="Times New Roman" w:eastAsiaTheme="minorEastAsia" w:hAnsi="Times New Roman" w:hint="eastAsia"/>
          <w:color w:val="000000" w:themeColor="text1"/>
          <w:sz w:val="24"/>
        </w:rPr>
        <w:t>PU</w:t>
      </w:r>
      <w:r w:rsidR="00EB4561" w:rsidRPr="004324DD">
        <w:rPr>
          <w:rFonts w:ascii="Times New Roman" w:eastAsiaTheme="minorEastAsia" w:hAnsi="Times New Roman" w:hint="eastAsia"/>
          <w:color w:val="000000" w:themeColor="text1"/>
          <w:sz w:val="24"/>
        </w:rPr>
        <w:t>革干法线、</w:t>
      </w:r>
      <w:r w:rsidR="004324DD" w:rsidRPr="004324DD">
        <w:rPr>
          <w:rFonts w:ascii="Times New Roman" w:eastAsiaTheme="minorEastAsia" w:hAnsi="Times New Roman" w:hint="eastAsia"/>
          <w:color w:val="000000" w:themeColor="text1"/>
          <w:sz w:val="24"/>
        </w:rPr>
        <w:t>3</w:t>
      </w:r>
      <w:r w:rsidR="00EB4561" w:rsidRPr="004324DD">
        <w:rPr>
          <w:rFonts w:ascii="Times New Roman" w:eastAsiaTheme="minorEastAsia" w:hAnsi="Times New Roman" w:hint="eastAsia"/>
          <w:color w:val="000000" w:themeColor="text1"/>
          <w:sz w:val="24"/>
        </w:rPr>
        <w:t>条</w:t>
      </w:r>
      <w:r w:rsidR="00EB4561" w:rsidRPr="004324DD">
        <w:rPr>
          <w:rFonts w:ascii="Times New Roman" w:eastAsiaTheme="minorEastAsia" w:hAnsi="Times New Roman" w:hint="eastAsia"/>
          <w:color w:val="000000" w:themeColor="text1"/>
          <w:sz w:val="24"/>
        </w:rPr>
        <w:t>400</w:t>
      </w:r>
      <w:r w:rsidR="00EB4561" w:rsidRPr="004324DD">
        <w:rPr>
          <w:rFonts w:ascii="Times New Roman" w:eastAsiaTheme="minorEastAsia" w:hAnsi="Times New Roman" w:hint="eastAsia"/>
          <w:color w:val="000000" w:themeColor="text1"/>
          <w:sz w:val="24"/>
        </w:rPr>
        <w:t>万米</w:t>
      </w:r>
      <w:r w:rsidR="00EB4561" w:rsidRPr="004324DD">
        <w:rPr>
          <w:rFonts w:ascii="Times New Roman" w:eastAsiaTheme="minorEastAsia" w:hAnsi="Times New Roman" w:hint="eastAsia"/>
          <w:color w:val="000000" w:themeColor="text1"/>
          <w:sz w:val="24"/>
        </w:rPr>
        <w:t>/</w:t>
      </w:r>
      <w:r w:rsidR="00EB4561" w:rsidRPr="004324DD">
        <w:rPr>
          <w:rFonts w:ascii="Times New Roman" w:eastAsiaTheme="minorEastAsia" w:hAnsi="Times New Roman" w:hint="eastAsia"/>
          <w:color w:val="000000" w:themeColor="text1"/>
          <w:sz w:val="24"/>
        </w:rPr>
        <w:t>年</w:t>
      </w:r>
      <w:r w:rsidR="00EB4561" w:rsidRPr="004324DD">
        <w:rPr>
          <w:rFonts w:ascii="Times New Roman" w:eastAsiaTheme="minorEastAsia" w:hAnsi="Times New Roman" w:hint="eastAsia"/>
          <w:color w:val="000000" w:themeColor="text1"/>
          <w:sz w:val="24"/>
        </w:rPr>
        <w:t>PU</w:t>
      </w:r>
      <w:r w:rsidR="00EB4561" w:rsidRPr="004324DD">
        <w:rPr>
          <w:rFonts w:ascii="Times New Roman" w:eastAsiaTheme="minorEastAsia" w:hAnsi="Times New Roman" w:hint="eastAsia"/>
          <w:color w:val="000000" w:themeColor="text1"/>
          <w:sz w:val="24"/>
        </w:rPr>
        <w:t>革干法线</w:t>
      </w:r>
    </w:p>
    <w:p w:rsidR="00A35714" w:rsidRPr="004324DD" w:rsidRDefault="00A35714" w:rsidP="00A35714">
      <w:pPr>
        <w:numPr>
          <w:ilvl w:val="0"/>
          <w:numId w:val="1"/>
        </w:numPr>
        <w:rPr>
          <w:rFonts w:ascii="Times New Roman" w:eastAsiaTheme="minorEastAsia" w:hAnsi="Times New Roman"/>
          <w:b/>
          <w:bCs/>
          <w:color w:val="000000" w:themeColor="text1"/>
          <w:sz w:val="28"/>
          <w:szCs w:val="28"/>
        </w:rPr>
      </w:pPr>
      <w:r w:rsidRPr="004324DD">
        <w:rPr>
          <w:rFonts w:ascii="Times New Roman" w:eastAsiaTheme="minorEastAsia" w:hAnsi="Times New Roman"/>
          <w:b/>
          <w:bCs/>
          <w:color w:val="000000" w:themeColor="text1"/>
          <w:sz w:val="28"/>
          <w:szCs w:val="28"/>
        </w:rPr>
        <w:t>污染物排放情况</w:t>
      </w:r>
    </w:p>
    <w:p w:rsidR="00A35714" w:rsidRPr="004324DD"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4324DD">
        <w:rPr>
          <w:rFonts w:ascii="Times New Roman" w:eastAsiaTheme="minorEastAsia" w:hAnsi="Times New Roman"/>
          <w:b/>
          <w:color w:val="000000" w:themeColor="text1"/>
          <w:sz w:val="28"/>
          <w:szCs w:val="28"/>
        </w:rPr>
        <w:t>废气</w:t>
      </w:r>
    </w:p>
    <w:p w:rsidR="00A35714" w:rsidRPr="004324DD" w:rsidRDefault="00A35714" w:rsidP="00FB6CBC">
      <w:pPr>
        <w:spacing w:line="360" w:lineRule="auto"/>
        <w:ind w:firstLineChars="200" w:firstLine="482"/>
        <w:rPr>
          <w:rFonts w:ascii="Times New Roman" w:eastAsiaTheme="minorEastAsia" w:hAnsi="Times New Roman"/>
          <w:b/>
          <w:color w:val="000000" w:themeColor="text1"/>
          <w:sz w:val="24"/>
        </w:rPr>
      </w:pPr>
      <w:r w:rsidRPr="004324DD">
        <w:rPr>
          <w:rFonts w:ascii="Times New Roman" w:eastAsiaTheme="minorEastAsia" w:hAnsi="Times New Roman" w:hint="eastAsia"/>
          <w:b/>
          <w:color w:val="000000" w:themeColor="text1"/>
          <w:sz w:val="24"/>
        </w:rPr>
        <w:t>（</w:t>
      </w:r>
      <w:r w:rsidRPr="004324DD">
        <w:rPr>
          <w:rFonts w:ascii="Times New Roman" w:eastAsiaTheme="minorEastAsia" w:hAnsi="Times New Roman" w:hint="eastAsia"/>
          <w:b/>
          <w:color w:val="000000" w:themeColor="text1"/>
          <w:sz w:val="24"/>
        </w:rPr>
        <w:t>1</w:t>
      </w:r>
      <w:r w:rsidRPr="004324DD">
        <w:rPr>
          <w:rFonts w:ascii="Times New Roman" w:eastAsiaTheme="minorEastAsia" w:hAnsi="Times New Roman" w:hint="eastAsia"/>
          <w:b/>
          <w:color w:val="000000" w:themeColor="text1"/>
          <w:sz w:val="24"/>
        </w:rPr>
        <w:t>）废气来源及治理措施</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A</w:t>
      </w:r>
      <w:r w:rsidRPr="00653B17">
        <w:rPr>
          <w:rFonts w:ascii="Times New Roman" w:eastAsiaTheme="minorEastAsia" w:hAnsi="Times New Roman" w:hint="eastAsia"/>
          <w:color w:val="000000" w:themeColor="text1"/>
          <w:sz w:val="24"/>
        </w:rPr>
        <w:t>、湿法生产线</w:t>
      </w:r>
    </w:p>
    <w:p w:rsidR="00EB4561" w:rsidRPr="00653B17" w:rsidRDefault="00653B17" w:rsidP="00653B17">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湿法生产线的涂覆工序废气经涂覆台上方集气罩和密闭式涂覆间收集，全厂</w:t>
      </w:r>
      <w:r w:rsidRPr="00653B17">
        <w:rPr>
          <w:rFonts w:ascii="Times New Roman" w:eastAsiaTheme="minorEastAsia" w:hAnsi="Times New Roman" w:hint="eastAsia"/>
          <w:color w:val="000000" w:themeColor="text1"/>
          <w:sz w:val="24"/>
        </w:rPr>
        <w:t>3</w:t>
      </w:r>
      <w:r w:rsidRPr="00653B17">
        <w:rPr>
          <w:rFonts w:ascii="Times New Roman" w:eastAsiaTheme="minorEastAsia" w:hAnsi="Times New Roman" w:hint="eastAsia"/>
          <w:color w:val="000000" w:themeColor="text1"/>
          <w:sz w:val="24"/>
        </w:rPr>
        <w:t>条湿法生产线</w:t>
      </w:r>
      <w:r w:rsidR="00E361C4">
        <w:rPr>
          <w:rFonts w:ascii="Times New Roman" w:eastAsiaTheme="minorEastAsia" w:hAnsi="Times New Roman" w:hint="eastAsia"/>
          <w:color w:val="000000" w:themeColor="text1"/>
          <w:sz w:val="24"/>
        </w:rPr>
        <w:t>，设置</w:t>
      </w:r>
      <w:r w:rsidR="00E361C4">
        <w:rPr>
          <w:rFonts w:ascii="Times New Roman" w:eastAsiaTheme="minorEastAsia" w:hAnsi="Times New Roman" w:hint="eastAsia"/>
          <w:color w:val="000000" w:themeColor="text1"/>
          <w:sz w:val="24"/>
        </w:rPr>
        <w:t>2</w:t>
      </w:r>
      <w:r w:rsidR="00E361C4">
        <w:rPr>
          <w:rFonts w:ascii="Times New Roman" w:eastAsiaTheme="minorEastAsia" w:hAnsi="Times New Roman" w:hint="eastAsia"/>
          <w:color w:val="000000" w:themeColor="text1"/>
          <w:sz w:val="24"/>
        </w:rPr>
        <w:t>套废气处理设施，</w:t>
      </w:r>
      <w:r w:rsidR="00E361C4">
        <w:rPr>
          <w:rFonts w:ascii="Times New Roman" w:eastAsiaTheme="minorEastAsia" w:hAnsi="Times New Roman" w:hint="eastAsia"/>
          <w:color w:val="000000" w:themeColor="text1"/>
          <w:sz w:val="24"/>
        </w:rPr>
        <w:t>1</w:t>
      </w:r>
      <w:r w:rsidR="00E361C4">
        <w:rPr>
          <w:rFonts w:ascii="Times New Roman" w:eastAsiaTheme="minorEastAsia" w:hAnsi="Times New Roman" w:hint="eastAsia"/>
          <w:color w:val="000000" w:themeColor="text1"/>
          <w:sz w:val="24"/>
        </w:rPr>
        <w:t>号和</w:t>
      </w:r>
      <w:r w:rsidR="00E361C4">
        <w:rPr>
          <w:rFonts w:ascii="Times New Roman" w:eastAsiaTheme="minorEastAsia" w:hAnsi="Times New Roman" w:hint="eastAsia"/>
          <w:color w:val="000000" w:themeColor="text1"/>
          <w:sz w:val="24"/>
        </w:rPr>
        <w:t>2</w:t>
      </w:r>
      <w:r w:rsidR="00E361C4">
        <w:rPr>
          <w:rFonts w:ascii="Times New Roman" w:eastAsiaTheme="minorEastAsia" w:hAnsi="Times New Roman" w:hint="eastAsia"/>
          <w:color w:val="000000" w:themeColor="text1"/>
          <w:sz w:val="24"/>
        </w:rPr>
        <w:t>号湿法线公用一套</w:t>
      </w:r>
      <w:r w:rsidR="0044282E" w:rsidRPr="00653B17">
        <w:rPr>
          <w:rFonts w:ascii="Times New Roman" w:eastAsiaTheme="minorEastAsia" w:hAnsi="Times New Roman" w:hint="eastAsia"/>
          <w:color w:val="000000" w:themeColor="text1"/>
          <w:sz w:val="24"/>
        </w:rPr>
        <w:t>尾气处理装置</w:t>
      </w:r>
      <w:r w:rsidR="00E361C4">
        <w:rPr>
          <w:rFonts w:ascii="Times New Roman" w:eastAsiaTheme="minorEastAsia" w:hAnsi="Times New Roman" w:hint="eastAsia"/>
          <w:color w:val="000000" w:themeColor="text1"/>
          <w:sz w:val="24"/>
        </w:rPr>
        <w:t>，</w:t>
      </w:r>
      <w:r w:rsidR="0044282E">
        <w:rPr>
          <w:rFonts w:ascii="Times New Roman" w:eastAsiaTheme="minorEastAsia" w:hAnsi="Times New Roman" w:hint="eastAsia"/>
          <w:color w:val="000000" w:themeColor="text1"/>
          <w:sz w:val="24"/>
        </w:rPr>
        <w:t>3</w:t>
      </w:r>
      <w:r w:rsidR="0044282E">
        <w:rPr>
          <w:rFonts w:ascii="Times New Roman" w:eastAsiaTheme="minorEastAsia" w:hAnsi="Times New Roman" w:hint="eastAsia"/>
          <w:color w:val="000000" w:themeColor="text1"/>
          <w:sz w:val="24"/>
        </w:rPr>
        <w:t>号湿法线与</w:t>
      </w:r>
      <w:proofErr w:type="gramStart"/>
      <w:r w:rsidR="0044282E">
        <w:rPr>
          <w:rFonts w:ascii="Times New Roman" w:eastAsiaTheme="minorEastAsia" w:hAnsi="Times New Roman" w:hint="eastAsia"/>
          <w:color w:val="000000" w:themeColor="text1"/>
          <w:sz w:val="24"/>
        </w:rPr>
        <w:t>配料房</w:t>
      </w:r>
      <w:proofErr w:type="gramEnd"/>
      <w:r w:rsidRPr="00653B17">
        <w:rPr>
          <w:rFonts w:ascii="Times New Roman" w:eastAsiaTheme="minorEastAsia" w:hAnsi="Times New Roman" w:hint="eastAsia"/>
          <w:color w:val="000000" w:themeColor="text1"/>
          <w:sz w:val="24"/>
        </w:rPr>
        <w:t>共用</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套尾气处理装置，</w:t>
      </w:r>
      <w:r w:rsidR="0044282E">
        <w:rPr>
          <w:rFonts w:ascii="Times New Roman" w:eastAsiaTheme="minorEastAsia" w:hAnsi="Times New Roman" w:hint="eastAsia"/>
          <w:color w:val="000000" w:themeColor="text1"/>
          <w:sz w:val="24"/>
        </w:rPr>
        <w:t>收集后的废气</w:t>
      </w:r>
      <w:r w:rsidRPr="00653B17">
        <w:rPr>
          <w:rFonts w:ascii="Times New Roman" w:eastAsiaTheme="minorEastAsia" w:hAnsi="Times New Roman" w:hint="eastAsia"/>
          <w:color w:val="000000" w:themeColor="text1"/>
          <w:sz w:val="24"/>
        </w:rPr>
        <w:t>通过三段填料喷淋工艺回收处理后</w:t>
      </w:r>
      <w:r w:rsidR="0044282E">
        <w:rPr>
          <w:rFonts w:ascii="Times New Roman" w:eastAsiaTheme="minorEastAsia" w:hAnsi="Times New Roman" w:hint="eastAsia"/>
          <w:color w:val="000000" w:themeColor="text1"/>
          <w:sz w:val="24"/>
        </w:rPr>
        <w:t>分别</w:t>
      </w:r>
      <w:r w:rsidRPr="00653B17">
        <w:rPr>
          <w:rFonts w:ascii="Times New Roman" w:eastAsiaTheme="minorEastAsia" w:hAnsi="Times New Roman" w:hint="eastAsia"/>
          <w:color w:val="000000" w:themeColor="text1"/>
          <w:sz w:val="24"/>
        </w:rPr>
        <w:t>经</w:t>
      </w:r>
      <w:r w:rsidRPr="00653B17">
        <w:rPr>
          <w:rFonts w:ascii="Times New Roman" w:eastAsiaTheme="minorEastAsia" w:hAnsi="Times New Roman" w:hint="eastAsia"/>
          <w:color w:val="000000" w:themeColor="text1"/>
          <w:sz w:val="24"/>
        </w:rPr>
        <w:t>30</w:t>
      </w:r>
      <w:r w:rsidRPr="00653B17">
        <w:rPr>
          <w:rFonts w:ascii="Times New Roman" w:eastAsiaTheme="minorEastAsia" w:hAnsi="Times New Roman" w:hint="eastAsia"/>
          <w:color w:val="000000" w:themeColor="text1"/>
          <w:sz w:val="24"/>
        </w:rPr>
        <w:t>米高排气筒排放。</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B</w:t>
      </w:r>
      <w:r w:rsidRPr="00653B17">
        <w:rPr>
          <w:rFonts w:ascii="Times New Roman" w:eastAsiaTheme="minorEastAsia" w:hAnsi="Times New Roman" w:hint="eastAsia"/>
          <w:color w:val="000000" w:themeColor="text1"/>
          <w:sz w:val="24"/>
        </w:rPr>
        <w:t>、干法生产线</w:t>
      </w:r>
    </w:p>
    <w:p w:rsidR="00EB4561" w:rsidRPr="00653B17" w:rsidRDefault="00653B17" w:rsidP="00653B17">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浆料涂覆台上方的集气罩，烘干箱密闭，将废气收集后，干法生产线通常</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线配</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塔，即</w:t>
      </w:r>
      <w:r w:rsidRPr="00653B17">
        <w:rPr>
          <w:rFonts w:ascii="Times New Roman" w:eastAsiaTheme="minorEastAsia" w:hAnsi="Times New Roman" w:hint="eastAsia"/>
          <w:color w:val="000000" w:themeColor="text1"/>
          <w:sz w:val="24"/>
        </w:rPr>
        <w:t>3#</w:t>
      </w:r>
      <w:r w:rsidRPr="00653B17">
        <w:rPr>
          <w:rFonts w:ascii="Times New Roman" w:eastAsiaTheme="minorEastAsia" w:hAnsi="Times New Roman" w:hint="eastAsia"/>
          <w:color w:val="000000" w:themeColor="text1"/>
          <w:sz w:val="24"/>
        </w:rPr>
        <w:t>干法线单独配置了</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套尾气处理装置，通过三段填料喷淋工艺回收处理后经</w:t>
      </w:r>
      <w:r w:rsidRPr="00653B17">
        <w:rPr>
          <w:rFonts w:ascii="Times New Roman" w:eastAsiaTheme="minorEastAsia" w:hAnsi="Times New Roman" w:hint="eastAsia"/>
          <w:color w:val="000000" w:themeColor="text1"/>
          <w:sz w:val="24"/>
        </w:rPr>
        <w:t>30</w:t>
      </w:r>
      <w:r w:rsidRPr="00653B17">
        <w:rPr>
          <w:rFonts w:ascii="Times New Roman" w:eastAsiaTheme="minorEastAsia" w:hAnsi="Times New Roman" w:hint="eastAsia"/>
          <w:color w:val="000000" w:themeColor="text1"/>
          <w:sz w:val="24"/>
        </w:rPr>
        <w:t>米高排气筒排放。</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C</w:t>
      </w:r>
      <w:r w:rsidRPr="00653B17">
        <w:rPr>
          <w:rFonts w:ascii="Times New Roman" w:eastAsiaTheme="minorEastAsia" w:hAnsi="Times New Roman" w:hint="eastAsia"/>
          <w:color w:val="000000" w:themeColor="text1"/>
          <w:sz w:val="24"/>
        </w:rPr>
        <w:t>、后处理</w:t>
      </w:r>
      <w:bookmarkStart w:id="0" w:name="_GoBack"/>
      <w:bookmarkEnd w:id="0"/>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磨皮工序产生含尘废气，经收集后通过布袋除尘装置处理后排放，布袋除尘器回收产生粉尘，与生活垃圾一起清运。</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涂饰区域、印刷区域、烘箱、涂饰印刷区域同烘箱之间的传输区域采用包围型收集装置；收集装置收集的废气，由</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套</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三段填料喷淋吸收塔处理后，由</w:t>
      </w:r>
      <w:r w:rsidRPr="00653B17">
        <w:rPr>
          <w:rFonts w:ascii="Times New Roman" w:eastAsiaTheme="minorEastAsia" w:hAnsi="Times New Roman" w:hint="eastAsia"/>
          <w:color w:val="000000" w:themeColor="text1"/>
          <w:sz w:val="24"/>
        </w:rPr>
        <w:t>30m</w:t>
      </w:r>
      <w:r w:rsidRPr="00653B17">
        <w:rPr>
          <w:rFonts w:ascii="Times New Roman" w:eastAsiaTheme="minorEastAsia" w:hAnsi="Times New Roman" w:hint="eastAsia"/>
          <w:color w:val="000000" w:themeColor="text1"/>
          <w:sz w:val="24"/>
        </w:rPr>
        <w:t>高的排气筒排放</w:t>
      </w:r>
      <w:r w:rsidR="00653B17" w:rsidRPr="00653B17">
        <w:rPr>
          <w:rFonts w:ascii="Times New Roman" w:eastAsiaTheme="minorEastAsia" w:hAnsi="Times New Roman" w:hint="eastAsia"/>
          <w:color w:val="000000" w:themeColor="text1"/>
          <w:sz w:val="24"/>
        </w:rPr>
        <w:t>。</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w:t>
      </w:r>
      <w:r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proofErr w:type="gramStart"/>
      <w:r w:rsidRPr="00653B17">
        <w:rPr>
          <w:rFonts w:ascii="Times New Roman" w:eastAsiaTheme="minorEastAsia" w:hAnsi="Times New Roman" w:hint="eastAsia"/>
          <w:color w:val="000000" w:themeColor="text1"/>
          <w:sz w:val="24"/>
        </w:rPr>
        <w:t>脱胺塔排放</w:t>
      </w:r>
      <w:proofErr w:type="gramEnd"/>
      <w:r w:rsidRPr="00653B17">
        <w:rPr>
          <w:rFonts w:ascii="Times New Roman" w:eastAsiaTheme="minorEastAsia" w:hAnsi="Times New Roman" w:hint="eastAsia"/>
          <w:color w:val="000000" w:themeColor="text1"/>
          <w:sz w:val="24"/>
        </w:rPr>
        <w:t>的含二甲胺废气收集冷凝后送导热油炉燃烧处理。</w:t>
      </w:r>
    </w:p>
    <w:p w:rsidR="00EB4561" w:rsidRPr="00653B17" w:rsidRDefault="00653B17"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E</w:t>
      </w:r>
      <w:r w:rsidR="00EB4561" w:rsidRPr="00653B17">
        <w:rPr>
          <w:rFonts w:ascii="Times New Roman" w:eastAsiaTheme="minorEastAsia" w:hAnsi="Times New Roman" w:hint="eastAsia"/>
          <w:color w:val="000000" w:themeColor="text1"/>
          <w:sz w:val="24"/>
        </w:rPr>
        <w:t>、导热油炉</w:t>
      </w:r>
    </w:p>
    <w:p w:rsidR="00BB0370"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lastRenderedPageBreak/>
        <w:t>1</w:t>
      </w:r>
      <w:r w:rsidRPr="00653B17">
        <w:rPr>
          <w:rFonts w:ascii="Times New Roman" w:eastAsiaTheme="minorEastAsia" w:hAnsi="Times New Roman" w:hint="eastAsia"/>
          <w:color w:val="000000" w:themeColor="text1"/>
          <w:sz w:val="24"/>
        </w:rPr>
        <w:t>台</w:t>
      </w:r>
      <w:r w:rsidR="0044282E">
        <w:rPr>
          <w:rFonts w:ascii="Times New Roman" w:eastAsiaTheme="minorEastAsia" w:hAnsi="Times New Roman" w:hint="eastAsia"/>
          <w:color w:val="000000" w:themeColor="text1"/>
          <w:sz w:val="24"/>
        </w:rPr>
        <w:t>90</w:t>
      </w:r>
      <w:r w:rsidRPr="00653B17">
        <w:rPr>
          <w:rFonts w:ascii="Times New Roman" w:eastAsiaTheme="minorEastAsia" w:hAnsi="Times New Roman" w:hint="eastAsia"/>
          <w:color w:val="000000" w:themeColor="text1"/>
          <w:sz w:val="24"/>
        </w:rPr>
        <w:t>万大卡燃气导热油炉的燃烧烟气通过</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根</w:t>
      </w:r>
      <w:r w:rsidRPr="00653B17">
        <w:rPr>
          <w:rFonts w:ascii="Times New Roman" w:eastAsiaTheme="minorEastAsia" w:hAnsi="Times New Roman" w:hint="eastAsia"/>
          <w:color w:val="000000" w:themeColor="text1"/>
          <w:sz w:val="24"/>
        </w:rPr>
        <w:t>15</w:t>
      </w:r>
      <w:r w:rsidRPr="00653B17">
        <w:rPr>
          <w:rFonts w:ascii="Times New Roman" w:eastAsiaTheme="minorEastAsia" w:hAnsi="Times New Roman" w:hint="eastAsia"/>
          <w:color w:val="000000" w:themeColor="text1"/>
          <w:sz w:val="24"/>
        </w:rPr>
        <w:t>米高烟囱排放；</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台</w:t>
      </w:r>
      <w:r w:rsidR="00653B17" w:rsidRPr="00653B17">
        <w:rPr>
          <w:rFonts w:ascii="Times New Roman" w:eastAsiaTheme="minorEastAsia" w:hAnsi="Times New Roman" w:hint="eastAsia"/>
          <w:color w:val="000000" w:themeColor="text1"/>
          <w:sz w:val="24"/>
        </w:rPr>
        <w:t>7</w:t>
      </w:r>
      <w:r w:rsidRPr="00653B17">
        <w:rPr>
          <w:rFonts w:ascii="Times New Roman" w:eastAsiaTheme="minorEastAsia" w:hAnsi="Times New Roman" w:hint="eastAsia"/>
          <w:color w:val="000000" w:themeColor="text1"/>
          <w:sz w:val="24"/>
        </w:rPr>
        <w:t>00</w:t>
      </w:r>
      <w:r w:rsidRPr="00653B17">
        <w:rPr>
          <w:rFonts w:ascii="Times New Roman" w:eastAsiaTheme="minorEastAsia" w:hAnsi="Times New Roman" w:hint="eastAsia"/>
          <w:color w:val="000000" w:themeColor="text1"/>
          <w:sz w:val="24"/>
        </w:rPr>
        <w:t>万大卡燃煤导热油炉的焚烧烟气经水膜除尘处理后，通过</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跟</w:t>
      </w:r>
      <w:r w:rsidRPr="00653B17">
        <w:rPr>
          <w:rFonts w:ascii="Times New Roman" w:eastAsiaTheme="minorEastAsia" w:hAnsi="Times New Roman" w:hint="eastAsia"/>
          <w:color w:val="000000" w:themeColor="text1"/>
          <w:sz w:val="24"/>
        </w:rPr>
        <w:t>45</w:t>
      </w:r>
      <w:r w:rsidRPr="00653B17">
        <w:rPr>
          <w:rFonts w:ascii="Times New Roman" w:eastAsiaTheme="minorEastAsia" w:hAnsi="Times New Roman" w:hint="eastAsia"/>
          <w:color w:val="000000" w:themeColor="text1"/>
          <w:sz w:val="24"/>
        </w:rPr>
        <w:t>米高烟囱排放。</w:t>
      </w:r>
    </w:p>
    <w:p w:rsidR="00FB6CBC" w:rsidRPr="00653B17" w:rsidRDefault="00FB6CBC"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G</w:t>
      </w:r>
      <w:r w:rsidRPr="00653B17">
        <w:rPr>
          <w:rFonts w:ascii="Times New Roman" w:eastAsiaTheme="minorEastAsia" w:hAnsi="Times New Roman" w:hint="eastAsia"/>
          <w:color w:val="000000" w:themeColor="text1"/>
          <w:sz w:val="24"/>
        </w:rPr>
        <w:t>、污水处理站废气</w:t>
      </w:r>
    </w:p>
    <w:p w:rsidR="00FB6CBC" w:rsidRPr="00653B17" w:rsidRDefault="00FB6CBC"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污水处理站废水集中收集后经喷淋设施处理后通过</w:t>
      </w:r>
      <w:r w:rsidRPr="00653B17">
        <w:rPr>
          <w:rFonts w:ascii="Times New Roman" w:eastAsiaTheme="minorEastAsia" w:hAnsi="Times New Roman" w:hint="eastAsia"/>
          <w:color w:val="000000" w:themeColor="text1"/>
          <w:sz w:val="24"/>
        </w:rPr>
        <w:t>15</w:t>
      </w:r>
      <w:r w:rsidRPr="00653B17">
        <w:rPr>
          <w:rFonts w:ascii="Times New Roman" w:eastAsiaTheme="minorEastAsia" w:hAnsi="Times New Roman" w:hint="eastAsia"/>
          <w:color w:val="000000" w:themeColor="text1"/>
          <w:sz w:val="24"/>
        </w:rPr>
        <w:t>米排气筒达标排放。</w:t>
      </w:r>
    </w:p>
    <w:p w:rsidR="00A35714" w:rsidRPr="00653B17" w:rsidRDefault="00A35714" w:rsidP="00EB4561">
      <w:pPr>
        <w:ind w:firstLineChars="200" w:firstLine="562"/>
        <w:rPr>
          <w:rFonts w:ascii="Times New Roman" w:eastAsiaTheme="minorEastAsia" w:hAnsi="Times New Roman"/>
          <w:b/>
          <w:color w:val="000000" w:themeColor="text1"/>
          <w:sz w:val="28"/>
          <w:szCs w:val="28"/>
        </w:rPr>
      </w:pPr>
      <w:r w:rsidRPr="00653B17">
        <w:rPr>
          <w:rFonts w:ascii="Times New Roman" w:eastAsiaTheme="minorEastAsia" w:hAnsi="Times New Roman"/>
          <w:b/>
          <w:color w:val="000000" w:themeColor="text1"/>
          <w:sz w:val="28"/>
          <w:szCs w:val="28"/>
        </w:rPr>
        <w:t>（</w:t>
      </w:r>
      <w:r w:rsidRPr="00653B17">
        <w:rPr>
          <w:rFonts w:ascii="Times New Roman" w:eastAsiaTheme="minorEastAsia" w:hAnsi="Times New Roman" w:hint="eastAsia"/>
          <w:b/>
          <w:color w:val="000000" w:themeColor="text1"/>
          <w:sz w:val="28"/>
          <w:szCs w:val="28"/>
        </w:rPr>
        <w:t>2</w:t>
      </w:r>
      <w:r w:rsidRPr="00653B17">
        <w:rPr>
          <w:rFonts w:ascii="Times New Roman" w:eastAsiaTheme="minorEastAsia" w:hAnsi="Times New Roman"/>
          <w:b/>
          <w:color w:val="000000" w:themeColor="text1"/>
          <w:sz w:val="28"/>
          <w:szCs w:val="28"/>
        </w:rPr>
        <w:t>）达标情况</w:t>
      </w:r>
    </w:p>
    <w:p w:rsidR="00A35714" w:rsidRPr="00653B17" w:rsidRDefault="00A277E3"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燃煤锅炉尾气中的颗粒物、</w:t>
      </w:r>
      <w:r w:rsidRPr="00653B17">
        <w:rPr>
          <w:rFonts w:ascii="Times New Roman" w:eastAsiaTheme="minorEastAsia" w:hAnsi="Times New Roman" w:hint="eastAsia"/>
          <w:color w:val="000000" w:themeColor="text1"/>
          <w:sz w:val="24"/>
        </w:rPr>
        <w:t>SO</w:t>
      </w:r>
      <w:r w:rsidRPr="00653B17">
        <w:rPr>
          <w:rFonts w:ascii="Times New Roman" w:eastAsiaTheme="minorEastAsia" w:hAnsi="Times New Roman" w:hint="eastAsia"/>
          <w:color w:val="000000" w:themeColor="text1"/>
          <w:sz w:val="24"/>
          <w:vertAlign w:val="subscript"/>
        </w:rPr>
        <w:t>2</w:t>
      </w:r>
      <w:r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NOx</w:t>
      </w:r>
      <w:r w:rsidRPr="00653B17">
        <w:rPr>
          <w:rFonts w:ascii="Times New Roman" w:eastAsiaTheme="minorEastAsia" w:hAnsi="Times New Roman" w:hint="eastAsia"/>
          <w:color w:val="000000" w:themeColor="text1"/>
          <w:sz w:val="24"/>
        </w:rPr>
        <w:t>达到《锅炉大气污染物排放标准》（</w:t>
      </w:r>
      <w:r w:rsidRPr="00653B17">
        <w:rPr>
          <w:rFonts w:ascii="Times New Roman" w:eastAsiaTheme="minorEastAsia" w:hAnsi="Times New Roman" w:hint="eastAsia"/>
          <w:color w:val="000000" w:themeColor="text1"/>
          <w:sz w:val="24"/>
        </w:rPr>
        <w:t>GB13271-2014</w:t>
      </w:r>
      <w:r w:rsidRPr="00653B17">
        <w:rPr>
          <w:rFonts w:ascii="Times New Roman" w:eastAsiaTheme="minorEastAsia" w:hAnsi="Times New Roman" w:hint="eastAsia"/>
          <w:color w:val="000000" w:themeColor="text1"/>
          <w:sz w:val="24"/>
        </w:rPr>
        <w:t>）中表</w:t>
      </w:r>
      <w:r w:rsidRPr="00653B17">
        <w:rPr>
          <w:rFonts w:ascii="Times New Roman" w:eastAsiaTheme="minorEastAsia" w:hAnsi="Times New Roman" w:hint="eastAsia"/>
          <w:color w:val="000000" w:themeColor="text1"/>
          <w:sz w:val="24"/>
        </w:rPr>
        <w:t>2</w:t>
      </w:r>
      <w:r w:rsidRPr="00653B17">
        <w:rPr>
          <w:rFonts w:ascii="Times New Roman" w:eastAsiaTheme="minorEastAsia" w:hAnsi="Times New Roman" w:hint="eastAsia"/>
          <w:color w:val="000000" w:themeColor="text1"/>
          <w:sz w:val="24"/>
        </w:rPr>
        <w:t>燃煤锅炉标准</w:t>
      </w:r>
      <w:r w:rsidR="00BB0370"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燃气锅炉尾气满足《锅炉大气污染物排放标准》（</w:t>
      </w:r>
      <w:r w:rsidRPr="00653B17">
        <w:rPr>
          <w:rFonts w:ascii="Times New Roman" w:eastAsiaTheme="minorEastAsia" w:hAnsi="Times New Roman" w:hint="eastAsia"/>
          <w:color w:val="000000" w:themeColor="text1"/>
          <w:sz w:val="24"/>
        </w:rPr>
        <w:t>GB13271-2014</w:t>
      </w:r>
      <w:r w:rsidRPr="00653B17">
        <w:rPr>
          <w:rFonts w:ascii="Times New Roman" w:eastAsiaTheme="minorEastAsia" w:hAnsi="Times New Roman" w:hint="eastAsia"/>
          <w:color w:val="000000" w:themeColor="text1"/>
          <w:sz w:val="24"/>
        </w:rPr>
        <w:t>）</w:t>
      </w:r>
      <w:r w:rsidR="00BB0370" w:rsidRPr="00653B17">
        <w:rPr>
          <w:rFonts w:ascii="Times New Roman" w:eastAsiaTheme="minorEastAsia" w:hAnsi="Times New Roman" w:hint="eastAsia"/>
          <w:color w:val="000000" w:themeColor="text1"/>
          <w:sz w:val="24"/>
        </w:rPr>
        <w:t>标准；</w:t>
      </w:r>
      <w:r w:rsidRPr="00653B17">
        <w:rPr>
          <w:rFonts w:ascii="Times New Roman" w:eastAsiaTheme="minorEastAsia" w:hAnsi="Times New Roman" w:hint="eastAsia"/>
          <w:color w:val="000000" w:themeColor="text1"/>
          <w:sz w:val="24"/>
        </w:rPr>
        <w:t>生产废气排放浓度均满足《合成革和人造革工业污染物排放标准》</w:t>
      </w:r>
      <w:r w:rsidRPr="00653B17">
        <w:rPr>
          <w:rFonts w:ascii="Times New Roman" w:eastAsiaTheme="minorEastAsia" w:hAnsi="Times New Roman" w:hint="eastAsia"/>
          <w:color w:val="000000" w:themeColor="text1"/>
          <w:sz w:val="24"/>
        </w:rPr>
        <w:t>(GB21902-2008)</w:t>
      </w:r>
      <w:r w:rsidRPr="00653B17">
        <w:rPr>
          <w:rFonts w:ascii="Times New Roman" w:eastAsiaTheme="minorEastAsia" w:hAnsi="Times New Roman" w:hint="eastAsia"/>
          <w:color w:val="000000" w:themeColor="text1"/>
          <w:sz w:val="24"/>
        </w:rPr>
        <w:t>表</w:t>
      </w:r>
      <w:r w:rsidRPr="00653B17">
        <w:rPr>
          <w:rFonts w:ascii="Times New Roman" w:eastAsiaTheme="minorEastAsia" w:hAnsi="Times New Roman" w:hint="eastAsia"/>
          <w:color w:val="000000" w:themeColor="text1"/>
          <w:sz w:val="24"/>
        </w:rPr>
        <w:t>5</w:t>
      </w:r>
      <w:r w:rsidRPr="00653B17">
        <w:rPr>
          <w:rFonts w:ascii="Times New Roman" w:eastAsiaTheme="minorEastAsia" w:hAnsi="Times New Roman" w:hint="eastAsia"/>
          <w:color w:val="000000" w:themeColor="text1"/>
          <w:sz w:val="24"/>
        </w:rPr>
        <w:t>标准和《福建省工业企业大气挥发性有机物排放标准》（</w:t>
      </w:r>
      <w:r w:rsidRPr="00653B17">
        <w:rPr>
          <w:rFonts w:ascii="Times New Roman" w:eastAsiaTheme="minorEastAsia" w:hAnsi="Times New Roman" w:hint="eastAsia"/>
          <w:color w:val="000000" w:themeColor="text1"/>
          <w:sz w:val="24"/>
        </w:rPr>
        <w:t>DB35/1782</w:t>
      </w:r>
      <w:r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2018</w:t>
      </w:r>
      <w:r w:rsidRPr="00653B17">
        <w:rPr>
          <w:rFonts w:ascii="Times New Roman" w:eastAsiaTheme="minorEastAsia" w:hAnsi="Times New Roman" w:hint="eastAsia"/>
          <w:color w:val="000000" w:themeColor="text1"/>
          <w:sz w:val="24"/>
        </w:rPr>
        <w:t>）表</w:t>
      </w:r>
      <w:r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标准</w:t>
      </w:r>
      <w:r w:rsidR="00BB0370"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污水处理站</w:t>
      </w:r>
      <w:r w:rsidR="00FB6CBC" w:rsidRPr="00653B17">
        <w:rPr>
          <w:rFonts w:ascii="Times New Roman" w:eastAsiaTheme="minorEastAsia" w:hAnsi="Times New Roman" w:hint="eastAsia"/>
          <w:color w:val="000000" w:themeColor="text1"/>
          <w:sz w:val="24"/>
        </w:rPr>
        <w:t>废气</w:t>
      </w:r>
      <w:r w:rsidRPr="00653B17">
        <w:rPr>
          <w:rFonts w:ascii="Times New Roman" w:eastAsiaTheme="minorEastAsia" w:hAnsi="Times New Roman" w:hint="eastAsia"/>
          <w:color w:val="000000" w:themeColor="text1"/>
          <w:sz w:val="24"/>
        </w:rPr>
        <w:t>污染物排放浓度满足《恶臭污染物排放标准》（</w:t>
      </w:r>
      <w:r w:rsidRPr="00653B17">
        <w:rPr>
          <w:rFonts w:ascii="Times New Roman" w:eastAsiaTheme="minorEastAsia" w:hAnsi="Times New Roman" w:hint="eastAsia"/>
          <w:color w:val="000000" w:themeColor="text1"/>
          <w:sz w:val="24"/>
        </w:rPr>
        <w:t>GB14554-1993</w:t>
      </w:r>
      <w:r w:rsidRPr="00653B17">
        <w:rPr>
          <w:rFonts w:ascii="Times New Roman" w:eastAsiaTheme="minorEastAsia" w:hAnsi="Times New Roman" w:hint="eastAsia"/>
          <w:color w:val="000000" w:themeColor="text1"/>
          <w:sz w:val="24"/>
        </w:rPr>
        <w:t>）标准</w:t>
      </w:r>
      <w:r w:rsidR="00BB0370" w:rsidRPr="00653B17">
        <w:rPr>
          <w:rFonts w:ascii="Times New Roman" w:eastAsiaTheme="minorEastAsia" w:hAnsi="Times New Roman" w:hint="eastAsia"/>
          <w:color w:val="000000" w:themeColor="text1"/>
          <w:sz w:val="24"/>
        </w:rPr>
        <w:t>。</w:t>
      </w:r>
    </w:p>
    <w:p w:rsidR="00A35714" w:rsidRPr="00653B17"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653B17">
        <w:rPr>
          <w:rFonts w:ascii="Times New Roman" w:eastAsiaTheme="minorEastAsia" w:hAnsi="Times New Roman"/>
          <w:b/>
          <w:color w:val="000000" w:themeColor="text1"/>
          <w:sz w:val="28"/>
          <w:szCs w:val="28"/>
        </w:rPr>
        <w:t>废水</w:t>
      </w:r>
    </w:p>
    <w:p w:rsidR="00BB0370" w:rsidRPr="004324DD" w:rsidRDefault="00BB0370" w:rsidP="00FB6CBC">
      <w:pPr>
        <w:pStyle w:val="a5"/>
        <w:spacing w:line="360" w:lineRule="auto"/>
        <w:ind w:left="420" w:firstLineChars="0" w:firstLine="0"/>
        <w:rPr>
          <w:rFonts w:ascii="Times New Roman" w:eastAsiaTheme="minorEastAsia" w:hAnsi="Times New Roman"/>
          <w:b/>
          <w:color w:val="000000" w:themeColor="text1"/>
          <w:sz w:val="24"/>
        </w:rPr>
      </w:pPr>
      <w:r w:rsidRPr="004324DD">
        <w:rPr>
          <w:rFonts w:ascii="Times New Roman" w:eastAsiaTheme="minorEastAsia" w:hAnsi="Times New Roman" w:hint="eastAsia"/>
          <w:b/>
          <w:color w:val="000000" w:themeColor="text1"/>
          <w:sz w:val="24"/>
        </w:rPr>
        <w:t>（</w:t>
      </w:r>
      <w:r w:rsidRPr="004324DD">
        <w:rPr>
          <w:rFonts w:ascii="Times New Roman" w:eastAsiaTheme="minorEastAsia" w:hAnsi="Times New Roman" w:hint="eastAsia"/>
          <w:b/>
          <w:color w:val="000000" w:themeColor="text1"/>
          <w:sz w:val="24"/>
        </w:rPr>
        <w:t>1</w:t>
      </w:r>
      <w:r w:rsidRPr="004324DD">
        <w:rPr>
          <w:rFonts w:ascii="Times New Roman" w:eastAsiaTheme="minorEastAsia" w:hAnsi="Times New Roman" w:hint="eastAsia"/>
          <w:b/>
          <w:color w:val="000000" w:themeColor="text1"/>
          <w:sz w:val="24"/>
        </w:rPr>
        <w:t>）废</w:t>
      </w:r>
      <w:r w:rsidR="00EB4561" w:rsidRPr="004324DD">
        <w:rPr>
          <w:rFonts w:ascii="Times New Roman" w:eastAsiaTheme="minorEastAsia" w:hAnsi="Times New Roman" w:hint="eastAsia"/>
          <w:b/>
          <w:color w:val="000000" w:themeColor="text1"/>
          <w:sz w:val="24"/>
        </w:rPr>
        <w:t>水</w:t>
      </w:r>
      <w:r w:rsidRPr="004324DD">
        <w:rPr>
          <w:rFonts w:ascii="Times New Roman" w:eastAsiaTheme="minorEastAsia" w:hAnsi="Times New Roman" w:hint="eastAsia"/>
          <w:b/>
          <w:color w:val="000000" w:themeColor="text1"/>
          <w:sz w:val="24"/>
        </w:rPr>
        <w:t>来源及治理措施</w:t>
      </w:r>
    </w:p>
    <w:p w:rsidR="00EB4561" w:rsidRPr="004324DD" w:rsidRDefault="00EB4561" w:rsidP="00FB6CBC">
      <w:pPr>
        <w:spacing w:line="360" w:lineRule="auto"/>
        <w:ind w:firstLineChars="200" w:firstLine="480"/>
        <w:rPr>
          <w:rFonts w:ascii="Times New Roman" w:eastAsiaTheme="minorEastAsia" w:hAnsi="Times New Roman"/>
          <w:color w:val="000000" w:themeColor="text1"/>
          <w:sz w:val="24"/>
        </w:rPr>
      </w:pPr>
      <w:r w:rsidRPr="004324DD">
        <w:rPr>
          <w:rFonts w:ascii="Times New Roman" w:eastAsiaTheme="minorEastAsia" w:hAnsi="Times New Roman" w:hint="eastAsia"/>
          <w:color w:val="000000" w:themeColor="text1"/>
          <w:sz w:val="24"/>
        </w:rPr>
        <w:t>A</w:t>
      </w:r>
      <w:r w:rsidRPr="004324DD">
        <w:rPr>
          <w:rFonts w:ascii="Times New Roman" w:eastAsiaTheme="minorEastAsia" w:hAnsi="Times New Roman" w:hint="eastAsia"/>
          <w:color w:val="000000" w:themeColor="text1"/>
          <w:sz w:val="24"/>
        </w:rPr>
        <w:t>、湿法生产线</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新鲜水及回用水加入末端的水洗槽，采用逆流漂洗的方式逐级补充到前一道工序，最后补充到凝固槽，保证凝固槽中</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的浓度在</w:t>
      </w:r>
      <w:r w:rsidRPr="00653B17">
        <w:rPr>
          <w:rFonts w:ascii="Times New Roman" w:eastAsiaTheme="minorEastAsia" w:hAnsi="Times New Roman" w:hint="eastAsia"/>
          <w:color w:val="000000" w:themeColor="text1"/>
          <w:sz w:val="24"/>
        </w:rPr>
        <w:t>20</w:t>
      </w:r>
      <w:r w:rsidRPr="00653B17">
        <w:rPr>
          <w:rFonts w:ascii="Times New Roman" w:eastAsiaTheme="minorEastAsia" w:hAnsi="Times New Roman" w:hint="eastAsia"/>
          <w:color w:val="000000" w:themeColor="text1"/>
          <w:sz w:val="24"/>
        </w:rPr>
        <w:t>％左右，凝固槽排出的中间废水送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湿法生产线尾气吸收塔喷淋废水送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湿法生产线凝固槽、</w:t>
      </w:r>
      <w:proofErr w:type="gramStart"/>
      <w:r w:rsidRPr="00653B17">
        <w:rPr>
          <w:rFonts w:ascii="Times New Roman" w:eastAsiaTheme="minorEastAsia" w:hAnsi="Times New Roman" w:hint="eastAsia"/>
          <w:color w:val="000000" w:themeColor="text1"/>
          <w:sz w:val="24"/>
        </w:rPr>
        <w:t>水洗槽约</w:t>
      </w:r>
      <w:r w:rsidR="004324DD" w:rsidRPr="00653B17">
        <w:rPr>
          <w:rFonts w:ascii="Times New Roman" w:eastAsiaTheme="minorEastAsia" w:hAnsi="Times New Roman" w:hint="eastAsia"/>
          <w:color w:val="000000" w:themeColor="text1"/>
          <w:sz w:val="24"/>
        </w:rPr>
        <w:t>1</w:t>
      </w:r>
      <w:r w:rsidRPr="00653B17">
        <w:rPr>
          <w:rFonts w:ascii="Times New Roman" w:eastAsiaTheme="minorEastAsia" w:hAnsi="Times New Roman" w:hint="eastAsia"/>
          <w:color w:val="000000" w:themeColor="text1"/>
          <w:sz w:val="24"/>
        </w:rPr>
        <w:t>个月</w:t>
      </w:r>
      <w:proofErr w:type="gramEnd"/>
      <w:r w:rsidRPr="00653B17">
        <w:rPr>
          <w:rFonts w:ascii="Times New Roman" w:eastAsiaTheme="minorEastAsia" w:hAnsi="Times New Roman" w:hint="eastAsia"/>
          <w:color w:val="000000" w:themeColor="text1"/>
          <w:sz w:val="24"/>
        </w:rPr>
        <w:t>清洗一次，产生的清洗废水</w:t>
      </w:r>
      <w:r w:rsidR="0044282E">
        <w:rPr>
          <w:rFonts w:ascii="Times New Roman" w:eastAsiaTheme="minorEastAsia" w:hAnsi="Times New Roman" w:hint="eastAsia"/>
          <w:color w:val="000000" w:themeColor="text1"/>
          <w:sz w:val="24"/>
        </w:rPr>
        <w:t>回用至生产线</w:t>
      </w:r>
      <w:r w:rsidRPr="00653B17">
        <w:rPr>
          <w:rFonts w:ascii="Times New Roman" w:eastAsiaTheme="minorEastAsia" w:hAnsi="Times New Roman" w:hint="eastAsia"/>
          <w:color w:val="000000" w:themeColor="text1"/>
          <w:sz w:val="24"/>
        </w:rPr>
        <w:t>。</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B</w:t>
      </w:r>
      <w:r w:rsidRPr="00653B17">
        <w:rPr>
          <w:rFonts w:ascii="Times New Roman" w:eastAsiaTheme="minorEastAsia" w:hAnsi="Times New Roman" w:hint="eastAsia"/>
          <w:color w:val="000000" w:themeColor="text1"/>
          <w:sz w:val="24"/>
        </w:rPr>
        <w:t>、干法生产线</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喷淋废水循环使用，外排部分送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C</w:t>
      </w:r>
      <w:r w:rsidRPr="00653B17">
        <w:rPr>
          <w:rFonts w:ascii="Times New Roman" w:eastAsiaTheme="minorEastAsia" w:hAnsi="Times New Roman" w:hint="eastAsia"/>
          <w:color w:val="000000" w:themeColor="text1"/>
          <w:sz w:val="24"/>
        </w:rPr>
        <w:t>、后处理</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合成革印刷工序产生废水，送污水处理站处理；</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w:t>
      </w:r>
      <w:r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蒸馏回收真空泵用水为间接冷却水，直接外排；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精馏塔及精馏塔</w:t>
      </w:r>
      <w:proofErr w:type="gramStart"/>
      <w:r w:rsidRPr="00653B17">
        <w:rPr>
          <w:rFonts w:ascii="Times New Roman" w:eastAsiaTheme="minorEastAsia" w:hAnsi="Times New Roman" w:hint="eastAsia"/>
          <w:color w:val="000000" w:themeColor="text1"/>
          <w:sz w:val="24"/>
        </w:rPr>
        <w:t>釜</w:t>
      </w:r>
      <w:proofErr w:type="gramEnd"/>
      <w:r w:rsidRPr="00653B17">
        <w:rPr>
          <w:rFonts w:ascii="Times New Roman" w:eastAsiaTheme="minorEastAsia" w:hAnsi="Times New Roman" w:hint="eastAsia"/>
          <w:color w:val="000000" w:themeColor="text1"/>
          <w:sz w:val="24"/>
        </w:rPr>
        <w:t>清洗废水通过高浓度污水池收集，均匀送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回收系统塔顶水部分送污水处理站处理，部分送</w:t>
      </w:r>
      <w:proofErr w:type="gramStart"/>
      <w:r w:rsidRPr="00653B17">
        <w:rPr>
          <w:rFonts w:ascii="Times New Roman" w:eastAsiaTheme="minorEastAsia" w:hAnsi="Times New Roman" w:hint="eastAsia"/>
          <w:color w:val="000000" w:themeColor="text1"/>
          <w:sz w:val="24"/>
        </w:rPr>
        <w:t>水洗槽回用</w:t>
      </w:r>
      <w:proofErr w:type="gramEnd"/>
      <w:r w:rsidRPr="00653B17">
        <w:rPr>
          <w:rFonts w:ascii="Times New Roman" w:eastAsiaTheme="minorEastAsia" w:hAnsi="Times New Roman" w:hint="eastAsia"/>
          <w:color w:val="000000" w:themeColor="text1"/>
          <w:sz w:val="24"/>
        </w:rPr>
        <w:t>。</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E</w:t>
      </w:r>
      <w:r w:rsidRPr="00653B17">
        <w:rPr>
          <w:rFonts w:ascii="Times New Roman" w:eastAsiaTheme="minorEastAsia" w:hAnsi="Times New Roman" w:hint="eastAsia"/>
          <w:color w:val="000000" w:themeColor="text1"/>
          <w:sz w:val="24"/>
        </w:rPr>
        <w:t>、贮运设施</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贮罐喷淋使用的冷却水收集后循环使用；</w:t>
      </w:r>
      <w:r w:rsidRPr="00653B17">
        <w:rPr>
          <w:rFonts w:ascii="Times New Roman" w:eastAsiaTheme="minorEastAsia" w:hAnsi="Times New Roman" w:hint="eastAsia"/>
          <w:color w:val="000000" w:themeColor="text1"/>
          <w:sz w:val="24"/>
        </w:rPr>
        <w:t xml:space="preserve"> </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贮罐水封废水，间歇排放，送</w:t>
      </w:r>
      <w:proofErr w:type="gramStart"/>
      <w:r w:rsidRPr="00653B17">
        <w:rPr>
          <w:rFonts w:ascii="Times New Roman" w:eastAsiaTheme="minorEastAsia" w:hAnsi="Times New Roman" w:hint="eastAsia"/>
          <w:color w:val="000000" w:themeColor="text1"/>
          <w:sz w:val="24"/>
        </w:rPr>
        <w:t>水洗槽回用</w:t>
      </w:r>
      <w:proofErr w:type="gramEnd"/>
      <w:r w:rsidRPr="00653B17">
        <w:rPr>
          <w:rFonts w:ascii="Times New Roman" w:eastAsiaTheme="minorEastAsia" w:hAnsi="Times New Roman" w:hint="eastAsia"/>
          <w:color w:val="000000" w:themeColor="text1"/>
          <w:sz w:val="24"/>
        </w:rPr>
        <w:t>，不外排。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PU</w:t>
      </w:r>
      <w:r w:rsidRPr="00653B17">
        <w:rPr>
          <w:rFonts w:ascii="Times New Roman" w:eastAsiaTheme="minorEastAsia" w:hAnsi="Times New Roman" w:hint="eastAsia"/>
          <w:color w:val="000000" w:themeColor="text1"/>
          <w:sz w:val="24"/>
        </w:rPr>
        <w:t>树脂桶清洗时产生清洗废水收集后送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F</w:t>
      </w:r>
      <w:r w:rsidRPr="00653B17">
        <w:rPr>
          <w:rFonts w:ascii="Times New Roman" w:eastAsiaTheme="minorEastAsia" w:hAnsi="Times New Roman" w:hint="eastAsia"/>
          <w:color w:val="000000" w:themeColor="text1"/>
          <w:sz w:val="24"/>
        </w:rPr>
        <w:t>、配料间</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喷淋废水循环使用，外排部分送</w:t>
      </w:r>
      <w:proofErr w:type="gramStart"/>
      <w:r w:rsidRPr="00653B17">
        <w:rPr>
          <w:rFonts w:ascii="Times New Roman" w:eastAsiaTheme="minorEastAsia" w:hAnsi="Times New Roman" w:hint="eastAsia"/>
          <w:color w:val="000000" w:themeColor="text1"/>
          <w:sz w:val="24"/>
        </w:rPr>
        <w:t>水洗槽回用</w:t>
      </w:r>
      <w:proofErr w:type="gramEnd"/>
      <w:r w:rsidRPr="00653B17">
        <w:rPr>
          <w:rFonts w:ascii="Times New Roman" w:eastAsiaTheme="minorEastAsia" w:hAnsi="Times New Roman" w:hint="eastAsia"/>
          <w:color w:val="000000" w:themeColor="text1"/>
          <w:sz w:val="24"/>
        </w:rPr>
        <w:t>。</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桶清洗时产生清洗废水收集后送</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回收系统处理后回用，不外排。</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G</w:t>
      </w:r>
      <w:r w:rsidRPr="00653B17">
        <w:rPr>
          <w:rFonts w:ascii="Times New Roman" w:eastAsiaTheme="minorEastAsia" w:hAnsi="Times New Roman" w:hint="eastAsia"/>
          <w:color w:val="000000" w:themeColor="text1"/>
          <w:sz w:val="24"/>
        </w:rPr>
        <w:t>、冲洗废水</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车间冲洗废水（少量）收集后送污水处理站处理。</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PU</w:t>
      </w:r>
      <w:r w:rsidRPr="00653B17">
        <w:rPr>
          <w:rFonts w:ascii="Times New Roman" w:eastAsiaTheme="minorEastAsia" w:hAnsi="Times New Roman" w:hint="eastAsia"/>
          <w:color w:val="000000" w:themeColor="text1"/>
          <w:sz w:val="24"/>
        </w:rPr>
        <w:t>树脂桶清洗时产生清洗废水经废水收集池收集后，送回</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回收系统回收</w:t>
      </w:r>
      <w:r w:rsidRPr="00653B17">
        <w:rPr>
          <w:rFonts w:ascii="Times New Roman" w:eastAsiaTheme="minorEastAsia" w:hAnsi="Times New Roman" w:hint="eastAsia"/>
          <w:color w:val="000000" w:themeColor="text1"/>
          <w:sz w:val="24"/>
        </w:rPr>
        <w:t>DMF</w:t>
      </w:r>
      <w:r w:rsidRPr="00653B17">
        <w:rPr>
          <w:rFonts w:ascii="Times New Roman" w:eastAsiaTheme="minorEastAsia" w:hAnsi="Times New Roman" w:hint="eastAsia"/>
          <w:color w:val="000000" w:themeColor="text1"/>
          <w:sz w:val="24"/>
        </w:rPr>
        <w:t>后回用湿法生产线、</w:t>
      </w:r>
      <w:proofErr w:type="gramStart"/>
      <w:r w:rsidRPr="00653B17">
        <w:rPr>
          <w:rFonts w:ascii="Times New Roman" w:eastAsiaTheme="minorEastAsia" w:hAnsi="Times New Roman" w:hint="eastAsia"/>
          <w:color w:val="000000" w:themeColor="text1"/>
          <w:sz w:val="24"/>
        </w:rPr>
        <w:t>不</w:t>
      </w:r>
      <w:proofErr w:type="gramEnd"/>
      <w:r w:rsidRPr="00653B17">
        <w:rPr>
          <w:rFonts w:ascii="Times New Roman" w:eastAsiaTheme="minorEastAsia" w:hAnsi="Times New Roman" w:hint="eastAsia"/>
          <w:color w:val="000000" w:themeColor="text1"/>
          <w:sz w:val="24"/>
        </w:rPr>
        <w:t>排外。</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H</w:t>
      </w:r>
      <w:r w:rsidRPr="00653B17">
        <w:rPr>
          <w:rFonts w:ascii="Times New Roman" w:eastAsiaTheme="minorEastAsia" w:hAnsi="Times New Roman" w:hint="eastAsia"/>
          <w:color w:val="000000" w:themeColor="text1"/>
          <w:sz w:val="24"/>
        </w:rPr>
        <w:t>、生活污水</w:t>
      </w:r>
    </w:p>
    <w:p w:rsidR="00EB4561" w:rsidRPr="00653B17" w:rsidRDefault="00EB4561"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厂内生活废水收集后经化粪池处理后排入厂区污水处理站处理。</w:t>
      </w:r>
    </w:p>
    <w:p w:rsidR="00BB0370" w:rsidRPr="00653B17" w:rsidRDefault="00BB0370"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w:t>
      </w:r>
      <w:r w:rsidRPr="00653B17">
        <w:rPr>
          <w:rFonts w:ascii="Times New Roman" w:eastAsiaTheme="minorEastAsia" w:hAnsi="Times New Roman" w:hint="eastAsia"/>
          <w:color w:val="000000" w:themeColor="text1"/>
          <w:sz w:val="24"/>
        </w:rPr>
        <w:t>2</w:t>
      </w:r>
      <w:r w:rsidRPr="00653B17">
        <w:rPr>
          <w:rFonts w:ascii="Times New Roman" w:eastAsiaTheme="minorEastAsia" w:hAnsi="Times New Roman" w:hint="eastAsia"/>
          <w:color w:val="000000" w:themeColor="text1"/>
          <w:sz w:val="24"/>
        </w:rPr>
        <w:t>）达标情况</w:t>
      </w:r>
    </w:p>
    <w:p w:rsidR="00BB0370" w:rsidRPr="00653B17" w:rsidRDefault="00BB0370"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污水处理站总排放口污染物排放浓度满足</w:t>
      </w:r>
      <w:proofErr w:type="gramStart"/>
      <w:r w:rsidRPr="00653B17">
        <w:rPr>
          <w:rFonts w:ascii="Times New Roman" w:eastAsiaTheme="minorEastAsia" w:hAnsi="Times New Roman" w:hint="eastAsia"/>
          <w:color w:val="000000" w:themeColor="text1"/>
          <w:sz w:val="24"/>
        </w:rPr>
        <w:t>荣华山</w:t>
      </w:r>
      <w:proofErr w:type="gramEnd"/>
      <w:r w:rsidRPr="00653B17">
        <w:rPr>
          <w:rFonts w:ascii="Times New Roman" w:eastAsiaTheme="minorEastAsia" w:hAnsi="Times New Roman" w:hint="eastAsia"/>
          <w:color w:val="000000" w:themeColor="text1"/>
          <w:sz w:val="24"/>
        </w:rPr>
        <w:t>组团污水处理</w:t>
      </w:r>
      <w:proofErr w:type="gramStart"/>
      <w:r w:rsidRPr="00653B17">
        <w:rPr>
          <w:rFonts w:ascii="Times New Roman" w:eastAsiaTheme="minorEastAsia" w:hAnsi="Times New Roman" w:hint="eastAsia"/>
          <w:color w:val="000000" w:themeColor="text1"/>
          <w:sz w:val="24"/>
        </w:rPr>
        <w:t>厂纳管</w:t>
      </w:r>
      <w:proofErr w:type="gramEnd"/>
      <w:r w:rsidRPr="00653B17">
        <w:rPr>
          <w:rFonts w:ascii="Times New Roman" w:eastAsiaTheme="minorEastAsia" w:hAnsi="Times New Roman" w:hint="eastAsia"/>
          <w:color w:val="000000" w:themeColor="text1"/>
          <w:sz w:val="24"/>
        </w:rPr>
        <w:t>要求。</w:t>
      </w:r>
    </w:p>
    <w:p w:rsidR="00A35714" w:rsidRPr="00653B17" w:rsidRDefault="00A35714" w:rsidP="00EB4561">
      <w:pPr>
        <w:numPr>
          <w:ilvl w:val="0"/>
          <w:numId w:val="2"/>
        </w:numPr>
        <w:ind w:firstLineChars="200" w:firstLine="562"/>
        <w:rPr>
          <w:rFonts w:ascii="Times New Roman" w:eastAsiaTheme="minorEastAsia" w:hAnsi="Times New Roman"/>
          <w:b/>
          <w:color w:val="000000" w:themeColor="text1"/>
          <w:sz w:val="28"/>
          <w:szCs w:val="28"/>
        </w:rPr>
      </w:pPr>
      <w:r w:rsidRPr="00653B17">
        <w:rPr>
          <w:rFonts w:ascii="Times New Roman" w:eastAsiaTheme="minorEastAsia" w:hAnsi="Times New Roman"/>
          <w:b/>
          <w:color w:val="000000" w:themeColor="text1"/>
          <w:sz w:val="28"/>
          <w:szCs w:val="28"/>
        </w:rPr>
        <w:t>固体废物</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公司产生的固体废物分为一般工业固体废物、生活垃圾和危险废物。</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w:t>
      </w:r>
      <w:r w:rsidRPr="00653B17">
        <w:rPr>
          <w:rFonts w:ascii="Times New Roman" w:eastAsiaTheme="minorEastAsia" w:hAnsi="Times New Roman"/>
          <w:color w:val="000000" w:themeColor="text1"/>
          <w:sz w:val="24"/>
        </w:rPr>
        <w:t>1</w:t>
      </w:r>
      <w:r w:rsidRPr="00653B17">
        <w:rPr>
          <w:rFonts w:ascii="Times New Roman" w:eastAsiaTheme="minorEastAsia" w:hAnsi="Times New Roman"/>
          <w:color w:val="000000" w:themeColor="text1"/>
          <w:sz w:val="24"/>
        </w:rPr>
        <w:t>）一般固体废物</w:t>
      </w:r>
    </w:p>
    <w:p w:rsidR="00A35714" w:rsidRPr="00653B17" w:rsidRDefault="00BB0370"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一般固体废物主要为</w:t>
      </w:r>
      <w:proofErr w:type="gramStart"/>
      <w:r w:rsidRPr="00653B17">
        <w:rPr>
          <w:rFonts w:ascii="Times New Roman" w:eastAsiaTheme="minorEastAsia" w:hAnsi="Times New Roman" w:hint="eastAsia"/>
          <w:color w:val="000000" w:themeColor="text1"/>
          <w:sz w:val="24"/>
        </w:rPr>
        <w:t>废离型</w:t>
      </w:r>
      <w:proofErr w:type="gramEnd"/>
      <w:r w:rsidRPr="00653B17">
        <w:rPr>
          <w:rFonts w:ascii="Times New Roman" w:eastAsiaTheme="minorEastAsia" w:hAnsi="Times New Roman" w:hint="eastAsia"/>
          <w:color w:val="000000" w:themeColor="text1"/>
          <w:sz w:val="24"/>
        </w:rPr>
        <w:t>纸、灰渣、磨皮粉尘、产品边角料等，</w:t>
      </w:r>
      <w:r w:rsidRPr="00653B17">
        <w:rPr>
          <w:rFonts w:ascii="Times New Roman" w:eastAsiaTheme="minorEastAsia" w:hAnsi="Times New Roman"/>
          <w:color w:val="000000" w:themeColor="text1"/>
          <w:sz w:val="24"/>
        </w:rPr>
        <w:t>设置一般工业固</w:t>
      </w:r>
      <w:proofErr w:type="gramStart"/>
      <w:r w:rsidRPr="00653B17">
        <w:rPr>
          <w:rFonts w:ascii="Times New Roman" w:eastAsiaTheme="minorEastAsia" w:hAnsi="Times New Roman"/>
          <w:color w:val="000000" w:themeColor="text1"/>
          <w:sz w:val="24"/>
        </w:rPr>
        <w:t>废临时</w:t>
      </w:r>
      <w:proofErr w:type="gramEnd"/>
      <w:r w:rsidRPr="00653B17">
        <w:rPr>
          <w:rFonts w:ascii="Times New Roman" w:eastAsiaTheme="minorEastAsia" w:hAnsi="Times New Roman"/>
          <w:color w:val="000000" w:themeColor="text1"/>
          <w:sz w:val="24"/>
        </w:rPr>
        <w:t>储存场所，</w:t>
      </w:r>
      <w:r w:rsidRPr="00653B17">
        <w:rPr>
          <w:rFonts w:ascii="Times New Roman" w:eastAsiaTheme="minorEastAsia" w:hAnsi="Times New Roman" w:hint="eastAsia"/>
          <w:color w:val="000000" w:themeColor="text1"/>
          <w:sz w:val="24"/>
        </w:rPr>
        <w:t>集中收集后委托环卫部门处理。</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w:t>
      </w:r>
      <w:r w:rsidRPr="00653B17">
        <w:rPr>
          <w:rFonts w:ascii="Times New Roman" w:eastAsiaTheme="minorEastAsia" w:hAnsi="Times New Roman"/>
          <w:color w:val="000000" w:themeColor="text1"/>
          <w:sz w:val="24"/>
        </w:rPr>
        <w:t>2</w:t>
      </w:r>
      <w:r w:rsidRPr="00653B17">
        <w:rPr>
          <w:rFonts w:ascii="Times New Roman" w:eastAsiaTheme="minorEastAsia" w:hAnsi="Times New Roman"/>
          <w:color w:val="000000" w:themeColor="text1"/>
          <w:sz w:val="24"/>
        </w:rPr>
        <w:t>）危险废物</w:t>
      </w:r>
    </w:p>
    <w:p w:rsidR="00A35714" w:rsidRPr="00653B17" w:rsidRDefault="00BB0370" w:rsidP="00653B17">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危险废物主要为</w:t>
      </w:r>
      <w:r w:rsidR="00653B17" w:rsidRPr="00653B17">
        <w:rPr>
          <w:rFonts w:ascii="Times New Roman" w:eastAsiaTheme="minorEastAsia" w:hAnsi="Times New Roman" w:hint="eastAsia"/>
          <w:color w:val="000000" w:themeColor="text1"/>
          <w:sz w:val="24"/>
        </w:rPr>
        <w:t>污水处理污泥、精馏塔</w:t>
      </w:r>
      <w:proofErr w:type="gramStart"/>
      <w:r w:rsidR="00653B17" w:rsidRPr="00653B17">
        <w:rPr>
          <w:rFonts w:ascii="Times New Roman" w:eastAsiaTheme="minorEastAsia" w:hAnsi="Times New Roman" w:hint="eastAsia"/>
          <w:color w:val="000000" w:themeColor="text1"/>
          <w:sz w:val="24"/>
        </w:rPr>
        <w:t>釜</w:t>
      </w:r>
      <w:proofErr w:type="gramEnd"/>
      <w:r w:rsidR="00653B17" w:rsidRPr="00653B17">
        <w:rPr>
          <w:rFonts w:ascii="Times New Roman" w:eastAsiaTheme="minorEastAsia" w:hAnsi="Times New Roman" w:hint="eastAsia"/>
          <w:color w:val="000000" w:themeColor="text1"/>
          <w:sz w:val="24"/>
        </w:rPr>
        <w:t>残液、洗桶废渣、其他废物、废矿物油</w:t>
      </w:r>
      <w:r w:rsidRPr="00653B17">
        <w:rPr>
          <w:rFonts w:ascii="Times New Roman" w:eastAsiaTheme="minorEastAsia" w:hAnsi="Times New Roman" w:hint="eastAsia"/>
          <w:color w:val="000000" w:themeColor="text1"/>
          <w:sz w:val="24"/>
        </w:rPr>
        <w:t>等。</w:t>
      </w:r>
      <w:r w:rsidR="00A35714" w:rsidRPr="00653B17">
        <w:rPr>
          <w:rFonts w:ascii="Times New Roman" w:eastAsiaTheme="minorEastAsia" w:hAnsi="Times New Roman"/>
          <w:color w:val="000000" w:themeColor="text1"/>
          <w:sz w:val="24"/>
        </w:rPr>
        <w:t>专门设置危险废物临时贮存场所，并设置警示标志，由专门人员</w:t>
      </w:r>
      <w:proofErr w:type="gramStart"/>
      <w:r w:rsidR="00A35714" w:rsidRPr="00653B17">
        <w:rPr>
          <w:rFonts w:ascii="Times New Roman" w:eastAsiaTheme="minorEastAsia" w:hAnsi="Times New Roman"/>
          <w:color w:val="000000" w:themeColor="text1"/>
          <w:sz w:val="24"/>
        </w:rPr>
        <w:t>负责危废的</w:t>
      </w:r>
      <w:proofErr w:type="gramEnd"/>
      <w:r w:rsidR="00A35714" w:rsidRPr="00653B17">
        <w:rPr>
          <w:rFonts w:ascii="Times New Roman" w:eastAsiaTheme="minorEastAsia" w:hAnsi="Times New Roman"/>
          <w:color w:val="000000" w:themeColor="text1"/>
          <w:sz w:val="24"/>
        </w:rPr>
        <w:t>日常收集和管理，对进出临时贮存场所的</w:t>
      </w:r>
      <w:proofErr w:type="gramStart"/>
      <w:r w:rsidR="00A35714" w:rsidRPr="00653B17">
        <w:rPr>
          <w:rFonts w:ascii="Times New Roman" w:eastAsiaTheme="minorEastAsia" w:hAnsi="Times New Roman"/>
          <w:color w:val="000000" w:themeColor="text1"/>
          <w:sz w:val="24"/>
        </w:rPr>
        <w:t>危废记录</w:t>
      </w:r>
      <w:proofErr w:type="gramEnd"/>
      <w:r w:rsidR="00A35714" w:rsidRPr="00653B17">
        <w:rPr>
          <w:rFonts w:ascii="Times New Roman" w:eastAsiaTheme="minorEastAsia" w:hAnsi="Times New Roman"/>
          <w:color w:val="000000" w:themeColor="text1"/>
          <w:sz w:val="24"/>
        </w:rPr>
        <w:t>在案，全部委托有资质单位进行处理。</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w:t>
      </w:r>
      <w:r w:rsidRPr="00653B17">
        <w:rPr>
          <w:rFonts w:ascii="Times New Roman" w:eastAsiaTheme="minorEastAsia" w:hAnsi="Times New Roman"/>
          <w:color w:val="000000" w:themeColor="text1"/>
          <w:sz w:val="24"/>
        </w:rPr>
        <w:t>3</w:t>
      </w:r>
      <w:r w:rsidRPr="00653B17">
        <w:rPr>
          <w:rFonts w:ascii="Times New Roman" w:eastAsiaTheme="minorEastAsia" w:hAnsi="Times New Roman"/>
          <w:color w:val="000000" w:themeColor="text1"/>
          <w:sz w:val="24"/>
        </w:rPr>
        <w:t>）生活垃圾</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生活垃圾经收集后</w:t>
      </w:r>
      <w:r w:rsidRPr="00653B17">
        <w:rPr>
          <w:rFonts w:ascii="Times New Roman" w:eastAsiaTheme="minorEastAsia" w:hAnsi="Times New Roman" w:hint="eastAsia"/>
          <w:color w:val="000000" w:themeColor="text1"/>
          <w:sz w:val="24"/>
        </w:rPr>
        <w:t>委托环卫部门清运</w:t>
      </w:r>
      <w:r w:rsidRPr="00653B17">
        <w:rPr>
          <w:rFonts w:ascii="Times New Roman" w:eastAsiaTheme="minorEastAsia" w:hAnsi="Times New Roman"/>
          <w:color w:val="000000" w:themeColor="text1"/>
          <w:sz w:val="24"/>
        </w:rPr>
        <w:t>。</w:t>
      </w:r>
    </w:p>
    <w:p w:rsidR="00A35714" w:rsidRPr="00653B17" w:rsidRDefault="00A35714" w:rsidP="00FB6CBC">
      <w:pPr>
        <w:numPr>
          <w:ilvl w:val="0"/>
          <w:numId w:val="2"/>
        </w:numPr>
        <w:spacing w:line="360" w:lineRule="auto"/>
        <w:ind w:firstLineChars="200" w:firstLine="562"/>
        <w:rPr>
          <w:rFonts w:ascii="Times New Roman" w:eastAsiaTheme="minorEastAsia" w:hAnsi="Times New Roman"/>
          <w:b/>
          <w:color w:val="000000" w:themeColor="text1"/>
          <w:sz w:val="28"/>
        </w:rPr>
      </w:pPr>
      <w:r w:rsidRPr="00653B17">
        <w:rPr>
          <w:rFonts w:ascii="Times New Roman" w:eastAsiaTheme="minorEastAsia" w:hAnsi="Times New Roman"/>
          <w:b/>
          <w:color w:val="000000" w:themeColor="text1"/>
          <w:sz w:val="28"/>
        </w:rPr>
        <w:t>噪声</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hint="eastAsia"/>
          <w:color w:val="000000" w:themeColor="text1"/>
          <w:sz w:val="24"/>
        </w:rPr>
        <w:t>噪声主要来源于</w:t>
      </w:r>
      <w:r w:rsidR="00BB0370" w:rsidRPr="00653B17">
        <w:rPr>
          <w:rFonts w:ascii="Times New Roman" w:eastAsiaTheme="minorEastAsia" w:hAnsi="Times New Roman" w:hint="eastAsia"/>
          <w:color w:val="000000" w:themeColor="text1"/>
          <w:sz w:val="24"/>
        </w:rPr>
        <w:t>鼓风机、引风机以及生产设备运行时产生。</w:t>
      </w:r>
      <w:r w:rsidRPr="00653B17">
        <w:rPr>
          <w:rFonts w:ascii="Times New Roman" w:eastAsiaTheme="minorEastAsia" w:hAnsi="Times New Roman"/>
          <w:color w:val="000000" w:themeColor="text1"/>
          <w:sz w:val="24"/>
        </w:rPr>
        <w:t>选用了低噪声设备，对产生高噪声设置减振基础、软接头等降噪措施，合理布置厂区平面，采用隔声、减振、降噪等措施来减少振动和设备噪声的传播。经过隔声降噪处理后满足《工业企业厂界噪声标准》（</w:t>
      </w:r>
      <w:r w:rsidRPr="00653B17">
        <w:rPr>
          <w:rFonts w:ascii="Times New Roman" w:eastAsiaTheme="minorEastAsia" w:hAnsi="Times New Roman"/>
          <w:color w:val="000000" w:themeColor="text1"/>
          <w:sz w:val="24"/>
        </w:rPr>
        <w:t>GB12348-2008</w:t>
      </w:r>
      <w:r w:rsidRPr="00653B17">
        <w:rPr>
          <w:rFonts w:ascii="Times New Roman" w:eastAsiaTheme="minorEastAsia" w:hAnsi="Times New Roman"/>
          <w:color w:val="000000" w:themeColor="text1"/>
          <w:sz w:val="24"/>
        </w:rPr>
        <w:t>）中</w:t>
      </w:r>
      <w:r w:rsidRPr="00653B17">
        <w:rPr>
          <w:rFonts w:ascii="Times New Roman" w:eastAsiaTheme="minorEastAsia" w:hAnsi="Times New Roman" w:hint="eastAsia"/>
          <w:color w:val="000000" w:themeColor="text1"/>
          <w:sz w:val="24"/>
        </w:rPr>
        <w:t>3</w:t>
      </w:r>
      <w:r w:rsidRPr="00653B17">
        <w:rPr>
          <w:rFonts w:ascii="Times New Roman" w:eastAsiaTheme="minorEastAsia" w:hAnsi="Times New Roman"/>
          <w:color w:val="000000" w:themeColor="text1"/>
          <w:sz w:val="24"/>
        </w:rPr>
        <w:t>类标准。</w:t>
      </w:r>
    </w:p>
    <w:p w:rsidR="00A35714" w:rsidRPr="00653B17" w:rsidRDefault="00A35714" w:rsidP="00FB6CBC">
      <w:pPr>
        <w:spacing w:line="360" w:lineRule="auto"/>
        <w:ind w:firstLineChars="200" w:firstLine="480"/>
        <w:rPr>
          <w:rFonts w:ascii="Times New Roman" w:eastAsiaTheme="minorEastAsia" w:hAnsi="Times New Roman"/>
          <w:color w:val="000000" w:themeColor="text1"/>
          <w:sz w:val="24"/>
        </w:rPr>
      </w:pPr>
      <w:r w:rsidRPr="00653B17">
        <w:rPr>
          <w:rFonts w:ascii="Times New Roman" w:eastAsiaTheme="minorEastAsia" w:hAnsi="Times New Roman"/>
          <w:color w:val="000000" w:themeColor="text1"/>
          <w:sz w:val="24"/>
        </w:rPr>
        <w:t>请社会各界对我公司实施清洁生产审核的情况进行监督。</w:t>
      </w:r>
    </w:p>
    <w:p w:rsidR="00A35714" w:rsidRPr="00653B17" w:rsidRDefault="00A35714" w:rsidP="00A35714">
      <w:pPr>
        <w:ind w:firstLineChars="200" w:firstLine="560"/>
        <w:jc w:val="right"/>
        <w:rPr>
          <w:rFonts w:ascii="Times New Roman" w:eastAsiaTheme="minorEastAsia" w:hAnsi="Times New Roman"/>
          <w:color w:val="000000" w:themeColor="text1"/>
          <w:sz w:val="28"/>
          <w:szCs w:val="28"/>
        </w:rPr>
      </w:pPr>
      <w:r w:rsidRPr="00653B17">
        <w:rPr>
          <w:rFonts w:ascii="Times New Roman" w:eastAsiaTheme="minorEastAsia" w:hAnsi="Times New Roman"/>
          <w:color w:val="000000" w:themeColor="text1"/>
          <w:sz w:val="28"/>
          <w:szCs w:val="28"/>
        </w:rPr>
        <w:t xml:space="preserve"> </w:t>
      </w:r>
    </w:p>
    <w:p w:rsidR="00A35714" w:rsidRPr="00653B17" w:rsidRDefault="004324DD" w:rsidP="00A35714">
      <w:pPr>
        <w:ind w:firstLineChars="200" w:firstLine="560"/>
        <w:jc w:val="right"/>
        <w:rPr>
          <w:rFonts w:ascii="Times New Roman" w:eastAsiaTheme="minorEastAsia" w:hAnsi="Times New Roman"/>
          <w:color w:val="000000" w:themeColor="text1"/>
          <w:sz w:val="28"/>
          <w:szCs w:val="28"/>
        </w:rPr>
      </w:pPr>
      <w:bookmarkStart w:id="1" w:name="OLE_LINK8"/>
      <w:proofErr w:type="gramStart"/>
      <w:r w:rsidRPr="00653B17">
        <w:rPr>
          <w:rFonts w:ascii="Times New Roman" w:eastAsiaTheme="minorEastAsia" w:hAnsi="Times New Roman"/>
          <w:color w:val="000000" w:themeColor="text1"/>
          <w:sz w:val="28"/>
          <w:szCs w:val="28"/>
        </w:rPr>
        <w:t>福建正原合成革</w:t>
      </w:r>
      <w:proofErr w:type="gramEnd"/>
      <w:r w:rsidRPr="00653B17">
        <w:rPr>
          <w:rFonts w:ascii="Times New Roman" w:eastAsiaTheme="minorEastAsia" w:hAnsi="Times New Roman"/>
          <w:color w:val="000000" w:themeColor="text1"/>
          <w:sz w:val="28"/>
          <w:szCs w:val="28"/>
        </w:rPr>
        <w:t>有限公司</w:t>
      </w:r>
      <w:bookmarkEnd w:id="1"/>
    </w:p>
    <w:p w:rsidR="0001416E" w:rsidRPr="00653B17" w:rsidRDefault="00A35714" w:rsidP="00BB0370">
      <w:pPr>
        <w:jc w:val="right"/>
        <w:rPr>
          <w:color w:val="000000" w:themeColor="text1"/>
        </w:rPr>
      </w:pPr>
      <w:r w:rsidRPr="00653B17">
        <w:rPr>
          <w:rFonts w:ascii="Times New Roman" w:eastAsiaTheme="minorEastAsia" w:hAnsi="Times New Roman"/>
          <w:color w:val="000000" w:themeColor="text1"/>
          <w:sz w:val="28"/>
          <w:szCs w:val="28"/>
        </w:rPr>
        <w:t>202</w:t>
      </w:r>
      <w:r w:rsidR="00653B17" w:rsidRPr="00653B17">
        <w:rPr>
          <w:rFonts w:ascii="Times New Roman" w:eastAsiaTheme="minorEastAsia" w:hAnsi="Times New Roman" w:hint="eastAsia"/>
          <w:color w:val="000000" w:themeColor="text1"/>
          <w:sz w:val="28"/>
          <w:szCs w:val="28"/>
        </w:rPr>
        <w:t>5</w:t>
      </w:r>
      <w:r w:rsidRPr="00653B17">
        <w:rPr>
          <w:rFonts w:ascii="Times New Roman" w:eastAsiaTheme="minorEastAsia" w:hAnsi="Times New Roman"/>
          <w:color w:val="000000" w:themeColor="text1"/>
          <w:sz w:val="28"/>
          <w:szCs w:val="28"/>
        </w:rPr>
        <w:t>年</w:t>
      </w:r>
      <w:r w:rsidR="00653B17" w:rsidRPr="00653B17">
        <w:rPr>
          <w:rFonts w:ascii="Times New Roman" w:eastAsiaTheme="minorEastAsia" w:hAnsi="Times New Roman" w:hint="eastAsia"/>
          <w:color w:val="000000" w:themeColor="text1"/>
          <w:sz w:val="28"/>
          <w:szCs w:val="28"/>
        </w:rPr>
        <w:t>9</w:t>
      </w:r>
      <w:r w:rsidRPr="00653B17">
        <w:rPr>
          <w:rFonts w:ascii="Times New Roman" w:eastAsiaTheme="minorEastAsia" w:hAnsi="Times New Roman"/>
          <w:color w:val="000000" w:themeColor="text1"/>
          <w:sz w:val="28"/>
          <w:szCs w:val="28"/>
        </w:rPr>
        <w:t>月</w:t>
      </w:r>
      <w:r w:rsidR="00653B17" w:rsidRPr="00653B17">
        <w:rPr>
          <w:rFonts w:ascii="Times New Roman" w:eastAsiaTheme="minorEastAsia" w:hAnsi="Times New Roman" w:hint="eastAsia"/>
          <w:color w:val="000000" w:themeColor="text1"/>
          <w:sz w:val="28"/>
          <w:szCs w:val="28"/>
        </w:rPr>
        <w:t>15</w:t>
      </w:r>
      <w:r w:rsidRPr="00653B17">
        <w:rPr>
          <w:rFonts w:ascii="Times New Roman" w:eastAsiaTheme="minorEastAsia" w:hAnsi="Times New Roman"/>
          <w:color w:val="000000" w:themeColor="text1"/>
          <w:sz w:val="28"/>
          <w:szCs w:val="28"/>
        </w:rPr>
        <w:t>日</w:t>
      </w:r>
    </w:p>
    <w:sectPr w:rsidR="0001416E" w:rsidRPr="00653B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B37" w:rsidRDefault="006B4B37" w:rsidP="00A35714">
      <w:r>
        <w:separator/>
      </w:r>
    </w:p>
  </w:endnote>
  <w:endnote w:type="continuationSeparator" w:id="0">
    <w:p w:rsidR="006B4B37" w:rsidRDefault="006B4B37" w:rsidP="00A3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B37" w:rsidRDefault="006B4B37" w:rsidP="00A35714">
      <w:r>
        <w:separator/>
      </w:r>
    </w:p>
  </w:footnote>
  <w:footnote w:type="continuationSeparator" w:id="0">
    <w:p w:rsidR="006B4B37" w:rsidRDefault="006B4B37" w:rsidP="00A35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DB5EA"/>
    <w:multiLevelType w:val="singleLevel"/>
    <w:tmpl w:val="8CBDB5EA"/>
    <w:lvl w:ilvl="0">
      <w:start w:val="1"/>
      <w:numFmt w:val="chineseCounting"/>
      <w:suff w:val="nothing"/>
      <w:lvlText w:val="%1、"/>
      <w:lvlJc w:val="left"/>
      <w:rPr>
        <w:rFonts w:hint="eastAsia"/>
      </w:rPr>
    </w:lvl>
  </w:abstractNum>
  <w:abstractNum w:abstractNumId="1">
    <w:nsid w:val="66B5EC41"/>
    <w:multiLevelType w:val="singleLevel"/>
    <w:tmpl w:val="66B5EC4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CA"/>
    <w:rsid w:val="00184908"/>
    <w:rsid w:val="00334D0B"/>
    <w:rsid w:val="003C0C81"/>
    <w:rsid w:val="004324DD"/>
    <w:rsid w:val="0044282E"/>
    <w:rsid w:val="00653B17"/>
    <w:rsid w:val="006B4B37"/>
    <w:rsid w:val="0072065B"/>
    <w:rsid w:val="009B3F30"/>
    <w:rsid w:val="00A277E3"/>
    <w:rsid w:val="00A35714"/>
    <w:rsid w:val="00B32CCA"/>
    <w:rsid w:val="00BB0370"/>
    <w:rsid w:val="00BE25B2"/>
    <w:rsid w:val="00E361C4"/>
    <w:rsid w:val="00E773FC"/>
    <w:rsid w:val="00EB4561"/>
    <w:rsid w:val="00EC7A0C"/>
    <w:rsid w:val="00F1060D"/>
    <w:rsid w:val="00FB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1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5714"/>
    <w:rPr>
      <w:sz w:val="18"/>
      <w:szCs w:val="18"/>
    </w:rPr>
  </w:style>
  <w:style w:type="paragraph" w:styleId="a4">
    <w:name w:val="footer"/>
    <w:basedOn w:val="a"/>
    <w:link w:val="Char0"/>
    <w:uiPriority w:val="99"/>
    <w:unhideWhenUsed/>
    <w:rsid w:val="00A35714"/>
    <w:pPr>
      <w:tabs>
        <w:tab w:val="center" w:pos="4153"/>
        <w:tab w:val="right" w:pos="8306"/>
      </w:tabs>
      <w:snapToGrid w:val="0"/>
      <w:jc w:val="left"/>
    </w:pPr>
    <w:rPr>
      <w:sz w:val="18"/>
      <w:szCs w:val="18"/>
    </w:rPr>
  </w:style>
  <w:style w:type="character" w:customStyle="1" w:styleId="Char0">
    <w:name w:val="页脚 Char"/>
    <w:basedOn w:val="a0"/>
    <w:link w:val="a4"/>
    <w:uiPriority w:val="99"/>
    <w:rsid w:val="00A35714"/>
    <w:rPr>
      <w:sz w:val="18"/>
      <w:szCs w:val="18"/>
    </w:rPr>
  </w:style>
  <w:style w:type="paragraph" w:styleId="a5">
    <w:name w:val="List Paragraph"/>
    <w:basedOn w:val="a"/>
    <w:uiPriority w:val="34"/>
    <w:qFormat/>
    <w:rsid w:val="00BB03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1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5714"/>
    <w:rPr>
      <w:sz w:val="18"/>
      <w:szCs w:val="18"/>
    </w:rPr>
  </w:style>
  <w:style w:type="paragraph" w:styleId="a4">
    <w:name w:val="footer"/>
    <w:basedOn w:val="a"/>
    <w:link w:val="Char0"/>
    <w:uiPriority w:val="99"/>
    <w:unhideWhenUsed/>
    <w:rsid w:val="00A35714"/>
    <w:pPr>
      <w:tabs>
        <w:tab w:val="center" w:pos="4153"/>
        <w:tab w:val="right" w:pos="8306"/>
      </w:tabs>
      <w:snapToGrid w:val="0"/>
      <w:jc w:val="left"/>
    </w:pPr>
    <w:rPr>
      <w:sz w:val="18"/>
      <w:szCs w:val="18"/>
    </w:rPr>
  </w:style>
  <w:style w:type="character" w:customStyle="1" w:styleId="Char0">
    <w:name w:val="页脚 Char"/>
    <w:basedOn w:val="a0"/>
    <w:link w:val="a4"/>
    <w:uiPriority w:val="99"/>
    <w:rsid w:val="00A35714"/>
    <w:rPr>
      <w:sz w:val="18"/>
      <w:szCs w:val="18"/>
    </w:rPr>
  </w:style>
  <w:style w:type="paragraph" w:styleId="a5">
    <w:name w:val="List Paragraph"/>
    <w:basedOn w:val="a"/>
    <w:uiPriority w:val="34"/>
    <w:qFormat/>
    <w:rsid w:val="00BB0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2025-09-16T03:43:00Z</dcterms:created>
  <dcterms:modified xsi:type="dcterms:W3CDTF">2025-09-16T03:43:00Z</dcterms:modified>
</cp:coreProperties>
</file>